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326" w:lineRule="atLeast"/>
        <w:jc w:val="center"/>
        <w:rPr>
          <w:rFonts w:ascii="Times New Roman" w:hAnsi="Times New Roman" w:eastAsia="方正小标宋_GBK"/>
          <w:sz w:val="44"/>
          <w:szCs w:val="44"/>
        </w:rPr>
      </w:pPr>
      <w:r>
        <w:rPr>
          <w:rFonts w:hint="eastAsia" w:ascii="Times New Roman" w:hAnsi="Times New Roman" w:eastAsia="方正小标宋_GBK"/>
          <w:sz w:val="44"/>
          <w:szCs w:val="44"/>
        </w:rPr>
        <w:t>南通市市域社会治理现代化指挥中心12345平台网络及信息化设备运维服务项目</w:t>
      </w:r>
    </w:p>
    <w:p>
      <w:pPr>
        <w:spacing w:line="590" w:lineRule="exact"/>
        <w:ind w:firstLine="640" w:firstLineChars="200"/>
        <w:jc w:val="left"/>
        <w:rPr>
          <w:rFonts w:ascii="Times New Roman" w:hAnsi="Times New Roman" w:eastAsia="黑体" w:cs="Times New Roman"/>
          <w:sz w:val="32"/>
          <w:szCs w:val="32"/>
        </w:rPr>
      </w:pPr>
      <w:r>
        <w:rPr>
          <w:rFonts w:hint="eastAsia" w:ascii="Times New Roman" w:hAnsi="Times New Roman" w:eastAsia="黑体" w:cs="Times New Roman"/>
          <w:sz w:val="32"/>
          <w:szCs w:val="32"/>
        </w:rPr>
        <w:t>一、项目基本情况</w:t>
      </w:r>
    </w:p>
    <w:p>
      <w:pPr>
        <w:pStyle w:val="10"/>
        <w:tabs>
          <w:tab w:val="left" w:pos="9193"/>
          <w:tab w:val="left" w:pos="9827"/>
        </w:tabs>
        <w:spacing w:line="590" w:lineRule="exact"/>
        <w:ind w:firstLine="640" w:firstLineChars="200"/>
        <w:jc w:val="left"/>
        <w:rPr>
          <w:rFonts w:ascii="Times New Roman" w:eastAsia="方正仿宋_GBK" w:cstheme="minorBidi"/>
          <w:snapToGrid/>
          <w:kern w:val="2"/>
          <w:sz w:val="32"/>
          <w:szCs w:val="32"/>
        </w:rPr>
      </w:pPr>
      <w:r>
        <w:rPr>
          <w:rFonts w:hint="eastAsia" w:ascii="Times New Roman" w:eastAsia="方正仿宋_GBK" w:cstheme="minorBidi"/>
          <w:snapToGrid/>
          <w:kern w:val="2"/>
          <w:sz w:val="32"/>
          <w:szCs w:val="32"/>
        </w:rPr>
        <w:t>项目名称：南通市市域社会治理现代化指挥中心12345平台网络及信息化设备运维服务项目</w:t>
      </w:r>
    </w:p>
    <w:p>
      <w:pPr>
        <w:pStyle w:val="10"/>
        <w:tabs>
          <w:tab w:val="left" w:pos="9193"/>
          <w:tab w:val="left" w:pos="9827"/>
        </w:tabs>
        <w:spacing w:line="590" w:lineRule="exact"/>
        <w:ind w:firstLine="640" w:firstLineChars="200"/>
        <w:jc w:val="left"/>
        <w:rPr>
          <w:rFonts w:ascii="Times New Roman" w:eastAsia="方正仿宋_GBK" w:cstheme="minorBidi"/>
          <w:snapToGrid/>
          <w:kern w:val="2"/>
          <w:sz w:val="32"/>
          <w:szCs w:val="32"/>
        </w:rPr>
      </w:pPr>
      <w:r>
        <w:rPr>
          <w:rFonts w:hint="eastAsia" w:ascii="Times New Roman" w:eastAsia="方正仿宋_GBK" w:cstheme="minorBidi"/>
          <w:snapToGrid/>
          <w:kern w:val="2"/>
          <w:sz w:val="32"/>
          <w:szCs w:val="32"/>
        </w:rPr>
        <w:t>预算金额：</w:t>
      </w:r>
      <w:r>
        <w:rPr>
          <w:rFonts w:ascii="Times New Roman" w:eastAsia="方正仿宋_GBK" w:cstheme="minorBidi"/>
          <w:snapToGrid/>
          <w:kern w:val="2"/>
          <w:sz w:val="32"/>
          <w:szCs w:val="32"/>
        </w:rPr>
        <w:t>150000</w:t>
      </w:r>
      <w:r>
        <w:rPr>
          <w:rFonts w:hint="eastAsia" w:ascii="Times New Roman" w:eastAsia="方正仿宋_GBK" w:cstheme="minorBidi"/>
          <w:snapToGrid/>
          <w:kern w:val="2"/>
          <w:sz w:val="32"/>
          <w:szCs w:val="32"/>
        </w:rPr>
        <w:t>元</w:t>
      </w:r>
    </w:p>
    <w:p>
      <w:pPr>
        <w:pStyle w:val="10"/>
        <w:tabs>
          <w:tab w:val="left" w:pos="9193"/>
          <w:tab w:val="left" w:pos="9827"/>
        </w:tabs>
        <w:spacing w:line="590" w:lineRule="exact"/>
        <w:ind w:firstLine="640" w:firstLineChars="200"/>
        <w:jc w:val="left"/>
        <w:rPr>
          <w:rFonts w:ascii="Times New Roman" w:eastAsia="方正仿宋_GBK" w:cstheme="minorBidi"/>
          <w:snapToGrid/>
          <w:kern w:val="2"/>
          <w:sz w:val="32"/>
          <w:szCs w:val="32"/>
        </w:rPr>
      </w:pPr>
      <w:r>
        <w:rPr>
          <w:rFonts w:hint="eastAsia" w:ascii="Times New Roman" w:eastAsia="方正仿宋_GBK" w:cstheme="minorBidi"/>
          <w:snapToGrid/>
          <w:kern w:val="2"/>
          <w:sz w:val="32"/>
          <w:szCs w:val="32"/>
        </w:rPr>
        <w:t>采购需求：详见附件，请仔细研究</w:t>
      </w:r>
    </w:p>
    <w:p>
      <w:pPr>
        <w:pStyle w:val="10"/>
        <w:tabs>
          <w:tab w:val="left" w:pos="9193"/>
          <w:tab w:val="left" w:pos="9827"/>
        </w:tabs>
        <w:spacing w:line="590" w:lineRule="exact"/>
        <w:ind w:firstLine="640" w:firstLineChars="200"/>
        <w:jc w:val="left"/>
        <w:rPr>
          <w:rFonts w:ascii="Times New Roman" w:eastAsia="方正仿宋_GBK" w:cstheme="minorBidi"/>
          <w:snapToGrid/>
          <w:kern w:val="2"/>
          <w:sz w:val="32"/>
          <w:szCs w:val="32"/>
        </w:rPr>
      </w:pPr>
      <w:r>
        <w:rPr>
          <w:rFonts w:hint="eastAsia" w:ascii="Times New Roman" w:eastAsia="方正仿宋_GBK" w:cstheme="minorBidi"/>
          <w:snapToGrid/>
          <w:kern w:val="2"/>
          <w:sz w:val="32"/>
          <w:szCs w:val="32"/>
        </w:rPr>
        <w:t>合同履行期限：详见附件，请仔细研究</w:t>
      </w:r>
    </w:p>
    <w:p>
      <w:pPr>
        <w:spacing w:line="590" w:lineRule="exact"/>
        <w:ind w:firstLine="640" w:firstLineChars="200"/>
        <w:jc w:val="left"/>
        <w:rPr>
          <w:rFonts w:ascii="Times New Roman" w:hAnsi="Times New Roman" w:eastAsia="黑体" w:cs="Times New Roman"/>
          <w:sz w:val="32"/>
          <w:szCs w:val="32"/>
        </w:rPr>
      </w:pPr>
      <w:r>
        <w:rPr>
          <w:rFonts w:hint="eastAsia" w:ascii="Times New Roman" w:hAnsi="Times New Roman" w:eastAsia="黑体" w:cs="Times New Roman"/>
          <w:sz w:val="32"/>
          <w:szCs w:val="32"/>
        </w:rPr>
        <w:t>二、申请人的资格要求：</w:t>
      </w:r>
    </w:p>
    <w:p>
      <w:pPr>
        <w:pStyle w:val="10"/>
        <w:tabs>
          <w:tab w:val="left" w:pos="9193"/>
          <w:tab w:val="left" w:pos="9827"/>
        </w:tabs>
        <w:spacing w:line="590" w:lineRule="exact"/>
        <w:ind w:firstLine="640" w:firstLineChars="200"/>
        <w:jc w:val="left"/>
        <w:rPr>
          <w:rFonts w:ascii="Times New Roman" w:eastAsia="方正仿宋_GBK" w:cstheme="minorBidi"/>
          <w:snapToGrid/>
          <w:kern w:val="2"/>
          <w:sz w:val="32"/>
          <w:szCs w:val="32"/>
        </w:rPr>
      </w:pPr>
      <w:r>
        <w:rPr>
          <w:rFonts w:hint="eastAsia" w:ascii="Times New Roman" w:eastAsia="方正仿宋_GBK" w:cstheme="minorBidi"/>
          <w:snapToGrid/>
          <w:kern w:val="2"/>
          <w:sz w:val="32"/>
          <w:szCs w:val="32"/>
        </w:rPr>
        <w:t>1.满足《中华人民共和国政府采购法》第二十二条规定；</w:t>
      </w:r>
    </w:p>
    <w:p>
      <w:pPr>
        <w:pStyle w:val="10"/>
        <w:tabs>
          <w:tab w:val="left" w:pos="9193"/>
          <w:tab w:val="left" w:pos="9827"/>
        </w:tabs>
        <w:spacing w:line="590" w:lineRule="exact"/>
        <w:ind w:firstLine="640" w:firstLineChars="200"/>
        <w:jc w:val="left"/>
        <w:rPr>
          <w:rFonts w:ascii="Times New Roman" w:eastAsia="方正仿宋_GBK" w:cstheme="minorBidi"/>
          <w:snapToGrid/>
          <w:kern w:val="2"/>
          <w:sz w:val="32"/>
          <w:szCs w:val="32"/>
        </w:rPr>
      </w:pPr>
      <w:r>
        <w:rPr>
          <w:rFonts w:hint="eastAsia" w:ascii="Times New Roman" w:eastAsia="方正仿宋_GBK" w:cstheme="minorBidi"/>
          <w:snapToGrid/>
          <w:kern w:val="2"/>
          <w:sz w:val="32"/>
          <w:szCs w:val="32"/>
        </w:rPr>
        <w:t>2.未被“信用中国”网站（www.creditchina.gov.cn）列入失信被执行人、重大税收违法案件当事人名单、政府采购严重失信行为记录名单。</w:t>
      </w:r>
    </w:p>
    <w:p>
      <w:pPr>
        <w:spacing w:line="590" w:lineRule="exact"/>
        <w:ind w:firstLine="640" w:firstLineChars="200"/>
        <w:jc w:val="left"/>
        <w:rPr>
          <w:rFonts w:ascii="Times New Roman" w:hAnsi="Times New Roman" w:eastAsia="黑体" w:cs="Times New Roman"/>
          <w:sz w:val="32"/>
          <w:szCs w:val="32"/>
        </w:rPr>
      </w:pPr>
      <w:r>
        <w:rPr>
          <w:rFonts w:hint="eastAsia" w:ascii="Times New Roman" w:hAnsi="Times New Roman" w:eastAsia="黑体" w:cs="Times New Roman"/>
          <w:sz w:val="32"/>
          <w:szCs w:val="32"/>
        </w:rPr>
        <w:t>三、获取采购文件</w:t>
      </w:r>
    </w:p>
    <w:p>
      <w:pPr>
        <w:pStyle w:val="10"/>
        <w:tabs>
          <w:tab w:val="left" w:pos="9193"/>
          <w:tab w:val="left" w:pos="9827"/>
        </w:tabs>
        <w:spacing w:line="590" w:lineRule="exact"/>
        <w:ind w:firstLine="640" w:firstLineChars="200"/>
        <w:jc w:val="left"/>
        <w:rPr>
          <w:rFonts w:ascii="Times New Roman" w:eastAsia="方正仿宋_GBK" w:cstheme="minorBidi"/>
          <w:snapToGrid/>
          <w:kern w:val="2"/>
          <w:sz w:val="32"/>
          <w:szCs w:val="32"/>
        </w:rPr>
      </w:pPr>
      <w:r>
        <w:rPr>
          <w:rFonts w:hint="eastAsia" w:ascii="Times New Roman" w:eastAsia="方正仿宋_GBK" w:cstheme="minorBidi"/>
          <w:snapToGrid/>
          <w:kern w:val="2"/>
          <w:sz w:val="32"/>
          <w:szCs w:val="32"/>
        </w:rPr>
        <w:t>时间：202</w:t>
      </w:r>
      <w:r>
        <w:rPr>
          <w:rFonts w:ascii="Times New Roman" w:eastAsia="方正仿宋_GBK" w:cstheme="minorBidi"/>
          <w:snapToGrid/>
          <w:kern w:val="2"/>
          <w:sz w:val="32"/>
          <w:szCs w:val="32"/>
        </w:rPr>
        <w:t>2</w:t>
      </w:r>
      <w:r>
        <w:rPr>
          <w:rFonts w:hint="eastAsia" w:ascii="Times New Roman" w:eastAsia="方正仿宋_GBK" w:cstheme="minorBidi"/>
          <w:snapToGrid/>
          <w:kern w:val="2"/>
          <w:sz w:val="32"/>
          <w:szCs w:val="32"/>
        </w:rPr>
        <w:t>年 </w:t>
      </w:r>
      <w:r>
        <w:rPr>
          <w:rFonts w:hint="eastAsia" w:ascii="Times New Roman" w:eastAsia="方正仿宋_GBK" w:cstheme="minorBidi"/>
          <w:snapToGrid/>
          <w:kern w:val="2"/>
          <w:sz w:val="32"/>
          <w:szCs w:val="32"/>
          <w:lang w:val="en-US" w:eastAsia="zh-CN"/>
        </w:rPr>
        <w:t>10</w:t>
      </w:r>
      <w:r>
        <w:rPr>
          <w:rFonts w:hint="eastAsia" w:ascii="Times New Roman" w:eastAsia="方正仿宋_GBK" w:cstheme="minorBidi"/>
          <w:snapToGrid/>
          <w:kern w:val="2"/>
          <w:sz w:val="32"/>
          <w:szCs w:val="32"/>
        </w:rPr>
        <w:t>月</w:t>
      </w:r>
      <w:r>
        <w:rPr>
          <w:rFonts w:hint="eastAsia" w:ascii="Times New Roman" w:eastAsia="方正仿宋_GBK" w:cstheme="minorBidi"/>
          <w:snapToGrid/>
          <w:kern w:val="2"/>
          <w:sz w:val="32"/>
          <w:szCs w:val="32"/>
          <w:lang w:val="en-US" w:eastAsia="zh-CN"/>
        </w:rPr>
        <w:t>17</w:t>
      </w:r>
      <w:r>
        <w:rPr>
          <w:rFonts w:hint="eastAsia" w:ascii="Times New Roman" w:eastAsia="方正仿宋_GBK" w:cstheme="minorBidi"/>
          <w:snapToGrid/>
          <w:kern w:val="2"/>
          <w:sz w:val="32"/>
          <w:szCs w:val="32"/>
        </w:rPr>
        <w:t>日至202</w:t>
      </w:r>
      <w:r>
        <w:rPr>
          <w:rFonts w:ascii="Times New Roman" w:eastAsia="方正仿宋_GBK" w:cstheme="minorBidi"/>
          <w:snapToGrid/>
          <w:kern w:val="2"/>
          <w:sz w:val="32"/>
          <w:szCs w:val="32"/>
        </w:rPr>
        <w:t>2</w:t>
      </w:r>
      <w:r>
        <w:rPr>
          <w:rFonts w:hint="eastAsia" w:ascii="Times New Roman" w:eastAsia="方正仿宋_GBK" w:cstheme="minorBidi"/>
          <w:snapToGrid/>
          <w:kern w:val="2"/>
          <w:sz w:val="32"/>
          <w:szCs w:val="32"/>
        </w:rPr>
        <w:t>年</w:t>
      </w:r>
      <w:r>
        <w:rPr>
          <w:rFonts w:hint="eastAsia" w:ascii="Times New Roman" w:eastAsia="方正仿宋_GBK" w:cstheme="minorBidi"/>
          <w:snapToGrid/>
          <w:kern w:val="2"/>
          <w:sz w:val="32"/>
          <w:szCs w:val="32"/>
          <w:lang w:val="en-US" w:eastAsia="zh-CN"/>
        </w:rPr>
        <w:t>10</w:t>
      </w:r>
      <w:r>
        <w:rPr>
          <w:rFonts w:hint="eastAsia" w:ascii="Times New Roman" w:eastAsia="方正仿宋_GBK" w:cstheme="minorBidi"/>
          <w:snapToGrid/>
          <w:kern w:val="2"/>
          <w:sz w:val="32"/>
          <w:szCs w:val="32"/>
        </w:rPr>
        <w:t>月</w:t>
      </w:r>
      <w:r>
        <w:rPr>
          <w:rFonts w:hint="eastAsia" w:ascii="Times New Roman" w:eastAsia="方正仿宋_GBK" w:cstheme="minorBidi"/>
          <w:snapToGrid/>
          <w:kern w:val="2"/>
          <w:sz w:val="32"/>
          <w:szCs w:val="32"/>
          <w:lang w:val="en-US" w:eastAsia="zh-CN"/>
        </w:rPr>
        <w:t>20</w:t>
      </w:r>
      <w:r>
        <w:rPr>
          <w:rFonts w:hint="eastAsia" w:ascii="Times New Roman" w:eastAsia="方正仿宋_GBK" w:cstheme="minorBidi"/>
          <w:snapToGrid/>
          <w:kern w:val="2"/>
          <w:sz w:val="32"/>
          <w:szCs w:val="32"/>
        </w:rPr>
        <w:t>日。</w:t>
      </w:r>
    </w:p>
    <w:p>
      <w:pPr>
        <w:pStyle w:val="10"/>
        <w:tabs>
          <w:tab w:val="left" w:pos="9193"/>
          <w:tab w:val="left" w:pos="9827"/>
        </w:tabs>
        <w:spacing w:line="590" w:lineRule="exact"/>
        <w:ind w:firstLine="640" w:firstLineChars="200"/>
        <w:jc w:val="left"/>
        <w:rPr>
          <w:rFonts w:ascii="Times New Roman" w:eastAsia="方正仿宋_GBK" w:cstheme="minorBidi"/>
          <w:snapToGrid/>
          <w:kern w:val="2"/>
          <w:sz w:val="32"/>
          <w:szCs w:val="32"/>
        </w:rPr>
      </w:pPr>
      <w:r>
        <w:rPr>
          <w:rFonts w:hint="eastAsia" w:ascii="Times New Roman" w:eastAsia="方正仿宋_GBK" w:cstheme="minorBidi"/>
          <w:snapToGrid/>
          <w:kern w:val="2"/>
          <w:sz w:val="32"/>
          <w:szCs w:val="32"/>
        </w:rPr>
        <w:t>地点：南通12345在线平台（http://12345.nantong.gov.cn/）</w:t>
      </w:r>
    </w:p>
    <w:p>
      <w:pPr>
        <w:pStyle w:val="10"/>
        <w:tabs>
          <w:tab w:val="left" w:pos="9193"/>
          <w:tab w:val="left" w:pos="9827"/>
        </w:tabs>
        <w:spacing w:line="590" w:lineRule="exact"/>
        <w:ind w:firstLine="640" w:firstLineChars="200"/>
        <w:jc w:val="left"/>
        <w:rPr>
          <w:rFonts w:ascii="Times New Roman" w:eastAsia="方正仿宋_GBK" w:cstheme="minorBidi"/>
          <w:snapToGrid/>
          <w:kern w:val="2"/>
          <w:sz w:val="32"/>
          <w:szCs w:val="32"/>
        </w:rPr>
      </w:pPr>
      <w:r>
        <w:rPr>
          <w:rFonts w:hint="eastAsia" w:ascii="Times New Roman" w:eastAsia="方正仿宋_GBK" w:cstheme="minorBidi"/>
          <w:snapToGrid/>
          <w:kern w:val="2"/>
          <w:sz w:val="32"/>
          <w:szCs w:val="32"/>
        </w:rPr>
        <w:t>方式：自行下载</w:t>
      </w:r>
    </w:p>
    <w:p>
      <w:pPr>
        <w:spacing w:line="590" w:lineRule="exact"/>
        <w:ind w:firstLine="640" w:firstLineChars="200"/>
        <w:jc w:val="left"/>
        <w:rPr>
          <w:rFonts w:ascii="Times New Roman" w:hAnsi="Times New Roman" w:eastAsia="黑体" w:cs="Times New Roman"/>
          <w:sz w:val="32"/>
          <w:szCs w:val="32"/>
        </w:rPr>
      </w:pPr>
      <w:r>
        <w:rPr>
          <w:rFonts w:hint="eastAsia" w:ascii="Times New Roman" w:hAnsi="Times New Roman" w:eastAsia="黑体" w:cs="Times New Roman"/>
          <w:sz w:val="32"/>
          <w:szCs w:val="32"/>
        </w:rPr>
        <w:t>四、响应文件提交</w:t>
      </w:r>
    </w:p>
    <w:p>
      <w:pPr>
        <w:pStyle w:val="10"/>
        <w:tabs>
          <w:tab w:val="left" w:pos="9193"/>
          <w:tab w:val="left" w:pos="9827"/>
        </w:tabs>
        <w:spacing w:line="590" w:lineRule="exact"/>
        <w:ind w:firstLine="640" w:firstLineChars="200"/>
        <w:jc w:val="left"/>
        <w:rPr>
          <w:rFonts w:ascii="Times New Roman" w:eastAsia="方正仿宋_GBK" w:cstheme="minorBidi"/>
          <w:snapToGrid/>
          <w:kern w:val="2"/>
          <w:sz w:val="32"/>
          <w:szCs w:val="32"/>
        </w:rPr>
      </w:pPr>
      <w:r>
        <w:rPr>
          <w:rFonts w:hint="eastAsia" w:ascii="Times New Roman" w:eastAsia="方正仿宋_GBK" w:cstheme="minorBidi"/>
          <w:snapToGrid/>
          <w:kern w:val="2"/>
          <w:sz w:val="32"/>
          <w:szCs w:val="32"/>
        </w:rPr>
        <w:t>截止时间： 202</w:t>
      </w:r>
      <w:r>
        <w:rPr>
          <w:rFonts w:hint="eastAsia" w:ascii="Times New Roman" w:eastAsia="方正仿宋_GBK" w:cstheme="minorBidi"/>
          <w:snapToGrid/>
          <w:kern w:val="2"/>
          <w:sz w:val="32"/>
          <w:szCs w:val="32"/>
          <w:lang w:val="en-US" w:eastAsia="zh-CN"/>
        </w:rPr>
        <w:t>2</w:t>
      </w:r>
      <w:r>
        <w:rPr>
          <w:rFonts w:hint="eastAsia" w:ascii="Times New Roman" w:eastAsia="方正仿宋_GBK" w:cstheme="minorBidi"/>
          <w:snapToGrid/>
          <w:kern w:val="2"/>
          <w:sz w:val="32"/>
          <w:szCs w:val="32"/>
        </w:rPr>
        <w:t>年1</w:t>
      </w:r>
      <w:r>
        <w:rPr>
          <w:rFonts w:hint="eastAsia" w:ascii="Times New Roman" w:eastAsia="方正仿宋_GBK" w:cstheme="minorBidi"/>
          <w:snapToGrid/>
          <w:kern w:val="2"/>
          <w:sz w:val="32"/>
          <w:szCs w:val="32"/>
          <w:lang w:val="en-US" w:eastAsia="zh-CN"/>
        </w:rPr>
        <w:t>0</w:t>
      </w:r>
      <w:r>
        <w:rPr>
          <w:rFonts w:hint="eastAsia" w:ascii="Times New Roman" w:eastAsia="方正仿宋_GBK" w:cstheme="minorBidi"/>
          <w:snapToGrid/>
          <w:kern w:val="2"/>
          <w:sz w:val="32"/>
          <w:szCs w:val="32"/>
        </w:rPr>
        <w:t>月</w:t>
      </w:r>
      <w:r>
        <w:rPr>
          <w:rFonts w:hint="eastAsia" w:ascii="Times New Roman" w:eastAsia="方正仿宋_GBK" w:cstheme="minorBidi"/>
          <w:snapToGrid/>
          <w:kern w:val="2"/>
          <w:sz w:val="32"/>
          <w:szCs w:val="32"/>
          <w:lang w:val="en-US" w:eastAsia="zh-CN"/>
        </w:rPr>
        <w:t>20</w:t>
      </w:r>
      <w:r>
        <w:rPr>
          <w:rFonts w:hint="eastAsia" w:ascii="Times New Roman" w:eastAsia="方正仿宋_GBK" w:cstheme="minorBidi"/>
          <w:snapToGrid/>
          <w:kern w:val="2"/>
          <w:sz w:val="32"/>
          <w:szCs w:val="32"/>
        </w:rPr>
        <w:t>日1</w:t>
      </w:r>
      <w:r>
        <w:rPr>
          <w:rFonts w:hint="eastAsia" w:ascii="Times New Roman" w:eastAsia="方正仿宋_GBK" w:cstheme="minorBidi"/>
          <w:snapToGrid/>
          <w:kern w:val="2"/>
          <w:sz w:val="32"/>
          <w:szCs w:val="32"/>
          <w:lang w:val="en-US" w:eastAsia="zh-CN"/>
        </w:rPr>
        <w:t>6</w:t>
      </w:r>
      <w:r>
        <w:rPr>
          <w:rFonts w:hint="eastAsia" w:ascii="Times New Roman" w:eastAsia="方正仿宋_GBK" w:cstheme="minorBidi"/>
          <w:snapToGrid/>
          <w:kern w:val="2"/>
          <w:sz w:val="32"/>
          <w:szCs w:val="32"/>
        </w:rPr>
        <w:t>点00分（北京时间）</w:t>
      </w:r>
    </w:p>
    <w:p>
      <w:pPr>
        <w:pStyle w:val="10"/>
        <w:tabs>
          <w:tab w:val="left" w:pos="9193"/>
          <w:tab w:val="left" w:pos="9827"/>
        </w:tabs>
        <w:spacing w:line="590" w:lineRule="exact"/>
        <w:ind w:firstLine="640" w:firstLineChars="200"/>
        <w:jc w:val="left"/>
        <w:rPr>
          <w:rFonts w:ascii="Times New Roman" w:eastAsia="方正仿宋_GBK" w:cstheme="minorBidi"/>
          <w:snapToGrid/>
          <w:kern w:val="2"/>
          <w:sz w:val="32"/>
          <w:szCs w:val="32"/>
        </w:rPr>
      </w:pPr>
      <w:r>
        <w:rPr>
          <w:rFonts w:hint="eastAsia" w:ascii="Times New Roman" w:eastAsia="方正仿宋_GBK" w:cstheme="minorBidi"/>
          <w:snapToGrid/>
          <w:kern w:val="2"/>
          <w:sz w:val="32"/>
          <w:szCs w:val="32"/>
        </w:rPr>
        <w:t>地点：南通市崇川路58号产研院9号楼4F会议室，</w:t>
      </w:r>
      <w:r>
        <w:rPr>
          <w:rFonts w:ascii="Times New Roman" w:eastAsia="方正仿宋_GBK" w:cstheme="minorBidi"/>
          <w:snapToGrid/>
          <w:kern w:val="2"/>
          <w:sz w:val="32"/>
          <w:szCs w:val="32"/>
        </w:rPr>
        <w:t>逾期送达或者未送达指定地点的</w:t>
      </w:r>
      <w:r>
        <w:rPr>
          <w:rFonts w:hint="eastAsia" w:ascii="Times New Roman" w:eastAsia="方正仿宋_GBK" w:cstheme="minorBidi"/>
          <w:snapToGrid/>
          <w:kern w:val="2"/>
          <w:sz w:val="32"/>
          <w:szCs w:val="32"/>
        </w:rPr>
        <w:t>报名</w:t>
      </w:r>
      <w:r>
        <w:rPr>
          <w:rFonts w:ascii="Times New Roman" w:eastAsia="方正仿宋_GBK" w:cstheme="minorBidi"/>
          <w:snapToGrid/>
          <w:kern w:val="2"/>
          <w:sz w:val="32"/>
          <w:szCs w:val="32"/>
        </w:rPr>
        <w:t>文件，采购人不予受理。</w:t>
      </w:r>
    </w:p>
    <w:p>
      <w:pPr>
        <w:spacing w:line="590" w:lineRule="exact"/>
        <w:ind w:firstLine="640" w:firstLineChars="200"/>
        <w:jc w:val="left"/>
        <w:rPr>
          <w:rFonts w:ascii="Times New Roman" w:hAnsi="Times New Roman" w:eastAsia="黑体" w:cs="Times New Roman"/>
          <w:sz w:val="32"/>
          <w:szCs w:val="32"/>
        </w:rPr>
      </w:pPr>
      <w:r>
        <w:rPr>
          <w:rFonts w:hint="eastAsia" w:ascii="Times New Roman" w:hAnsi="Times New Roman" w:eastAsia="黑体" w:cs="Times New Roman"/>
          <w:sz w:val="32"/>
          <w:szCs w:val="32"/>
        </w:rPr>
        <w:t>五、公告期限</w:t>
      </w:r>
    </w:p>
    <w:p>
      <w:pPr>
        <w:pStyle w:val="10"/>
        <w:tabs>
          <w:tab w:val="left" w:pos="9193"/>
          <w:tab w:val="left" w:pos="9827"/>
        </w:tabs>
        <w:spacing w:line="590" w:lineRule="exact"/>
        <w:ind w:firstLine="640" w:firstLineChars="200"/>
        <w:jc w:val="left"/>
        <w:rPr>
          <w:rFonts w:ascii="Times New Roman" w:eastAsia="仿宋_GB2312"/>
          <w:sz w:val="32"/>
          <w:szCs w:val="32"/>
        </w:rPr>
      </w:pPr>
      <w:r>
        <w:rPr>
          <w:rFonts w:hint="eastAsia" w:ascii="Times New Roman" w:eastAsia="方正仿宋_GBK" w:cstheme="minorBidi"/>
          <w:snapToGrid/>
          <w:kern w:val="2"/>
          <w:sz w:val="32"/>
          <w:szCs w:val="32"/>
        </w:rPr>
        <w:t>自本公告发布之日起</w:t>
      </w:r>
      <w:r>
        <w:rPr>
          <w:rFonts w:hint="eastAsia" w:ascii="Times New Roman" w:eastAsia="方正仿宋_GBK" w:cstheme="minorBidi"/>
          <w:snapToGrid/>
          <w:kern w:val="2"/>
          <w:sz w:val="32"/>
          <w:szCs w:val="32"/>
          <w:lang w:val="en-US" w:eastAsia="zh-CN"/>
        </w:rPr>
        <w:t>3</w:t>
      </w:r>
      <w:r>
        <w:rPr>
          <w:rFonts w:hint="eastAsia" w:ascii="Times New Roman" w:eastAsia="方正仿宋_GBK" w:cstheme="minorBidi"/>
          <w:snapToGrid/>
          <w:kern w:val="2"/>
          <w:sz w:val="32"/>
          <w:szCs w:val="32"/>
        </w:rPr>
        <w:t>个工作日。</w:t>
      </w:r>
    </w:p>
    <w:p>
      <w:pPr>
        <w:spacing w:line="590" w:lineRule="exact"/>
        <w:ind w:firstLine="640" w:firstLineChars="200"/>
        <w:jc w:val="left"/>
        <w:rPr>
          <w:rFonts w:ascii="Times New Roman" w:hAnsi="Times New Roman" w:eastAsia="黑体" w:cs="Times New Roman"/>
          <w:sz w:val="32"/>
          <w:szCs w:val="32"/>
        </w:rPr>
      </w:pPr>
      <w:r>
        <w:rPr>
          <w:rFonts w:hint="eastAsia" w:ascii="Times New Roman" w:hAnsi="Times New Roman" w:eastAsia="黑体" w:cs="Times New Roman"/>
          <w:sz w:val="32"/>
          <w:szCs w:val="32"/>
        </w:rPr>
        <w:t>六、其他补充事宜</w:t>
      </w:r>
    </w:p>
    <w:p>
      <w:pPr>
        <w:spacing w:line="360" w:lineRule="auto"/>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供应商必须详细报出采购清单中各个子项的名称、规格、数量、单价，且各分项报价合计应当与投标报价总表报价合计相等。</w:t>
      </w:r>
    </w:p>
    <w:p>
      <w:pPr>
        <w:spacing w:line="590" w:lineRule="exact"/>
        <w:ind w:firstLine="640" w:firstLineChars="200"/>
        <w:jc w:val="left"/>
        <w:rPr>
          <w:rFonts w:ascii="Times New Roman" w:hAnsi="Times New Roman" w:eastAsia="黑体" w:cs="Times New Roman"/>
          <w:sz w:val="32"/>
          <w:szCs w:val="32"/>
        </w:rPr>
      </w:pPr>
      <w:r>
        <w:rPr>
          <w:rFonts w:hint="eastAsia" w:ascii="Times New Roman" w:hAnsi="Times New Roman" w:eastAsia="黑体" w:cs="Times New Roman"/>
          <w:sz w:val="32"/>
          <w:szCs w:val="32"/>
        </w:rPr>
        <w:t>七、凡对本次采购提出询问，请按以下方式联系</w:t>
      </w:r>
    </w:p>
    <w:p>
      <w:pPr>
        <w:spacing w:line="360" w:lineRule="auto"/>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采购人信息</w:t>
      </w:r>
    </w:p>
    <w:p>
      <w:pPr>
        <w:spacing w:line="360" w:lineRule="auto"/>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名   称： 南通市市域</w:t>
      </w:r>
      <w:r>
        <w:rPr>
          <w:rFonts w:hint="eastAsia" w:ascii="Times New Roman" w:hAnsi="Times New Roman" w:eastAsia="方正仿宋_GBK"/>
          <w:sz w:val="32"/>
          <w:szCs w:val="32"/>
          <w:lang w:val="en-US" w:eastAsia="zh-CN"/>
        </w:rPr>
        <w:t>社会</w:t>
      </w:r>
      <w:r>
        <w:rPr>
          <w:rFonts w:hint="eastAsia" w:ascii="Times New Roman" w:hAnsi="Times New Roman" w:eastAsia="方正仿宋_GBK"/>
          <w:sz w:val="32"/>
          <w:szCs w:val="32"/>
        </w:rPr>
        <w:t>治理现代化指挥中心</w:t>
      </w:r>
    </w:p>
    <w:p>
      <w:pPr>
        <w:spacing w:line="360" w:lineRule="auto"/>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联系人： 刘玺</w:t>
      </w:r>
    </w:p>
    <w:p>
      <w:pPr>
        <w:spacing w:line="360" w:lineRule="auto"/>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联系方式： 0513-85218081</w:t>
      </w:r>
    </w:p>
    <w:p>
      <w:pPr>
        <w:pStyle w:val="10"/>
        <w:tabs>
          <w:tab w:val="left" w:pos="9193"/>
          <w:tab w:val="left" w:pos="9827"/>
        </w:tabs>
        <w:spacing w:line="590" w:lineRule="exact"/>
        <w:ind w:firstLine="640" w:firstLineChars="200"/>
        <w:jc w:val="left"/>
        <w:rPr>
          <w:rFonts w:ascii="Times New Roman" w:eastAsia="仿宋_GB2312"/>
          <w:sz w:val="32"/>
          <w:szCs w:val="32"/>
        </w:rPr>
      </w:pPr>
    </w:p>
    <w:p>
      <w:pPr>
        <w:pStyle w:val="10"/>
        <w:tabs>
          <w:tab w:val="left" w:pos="9193"/>
          <w:tab w:val="left" w:pos="9827"/>
        </w:tabs>
        <w:spacing w:line="590" w:lineRule="exact"/>
        <w:ind w:firstLine="640" w:firstLineChars="200"/>
        <w:jc w:val="left"/>
        <w:rPr>
          <w:rFonts w:ascii="Times New Roman" w:eastAsia="仿宋_GB2312"/>
          <w:sz w:val="32"/>
          <w:szCs w:val="32"/>
        </w:rPr>
      </w:pPr>
    </w:p>
    <w:p>
      <w:pPr>
        <w:pStyle w:val="10"/>
        <w:tabs>
          <w:tab w:val="left" w:pos="9193"/>
          <w:tab w:val="left" w:pos="9827"/>
        </w:tabs>
        <w:spacing w:line="590" w:lineRule="exact"/>
        <w:ind w:firstLine="640" w:firstLineChars="200"/>
        <w:jc w:val="left"/>
        <w:rPr>
          <w:rFonts w:ascii="Times New Roman" w:eastAsia="仿宋_GB2312"/>
          <w:sz w:val="32"/>
          <w:szCs w:val="32"/>
        </w:rPr>
      </w:pPr>
    </w:p>
    <w:p>
      <w:pPr>
        <w:pStyle w:val="10"/>
        <w:tabs>
          <w:tab w:val="left" w:pos="9193"/>
          <w:tab w:val="left" w:pos="9827"/>
        </w:tabs>
        <w:spacing w:line="590" w:lineRule="exact"/>
        <w:ind w:firstLine="640" w:firstLineChars="200"/>
        <w:jc w:val="left"/>
        <w:rPr>
          <w:rFonts w:ascii="Times New Roman" w:eastAsia="仿宋_GB2312"/>
          <w:sz w:val="32"/>
          <w:szCs w:val="32"/>
        </w:rPr>
      </w:pPr>
    </w:p>
    <w:p>
      <w:pPr>
        <w:pStyle w:val="10"/>
        <w:tabs>
          <w:tab w:val="left" w:pos="9193"/>
          <w:tab w:val="left" w:pos="9827"/>
        </w:tabs>
        <w:spacing w:line="590" w:lineRule="exact"/>
        <w:ind w:firstLine="640" w:firstLineChars="200"/>
        <w:jc w:val="left"/>
        <w:rPr>
          <w:rFonts w:ascii="Times New Roman" w:eastAsia="仿宋_GB2312"/>
          <w:sz w:val="32"/>
          <w:szCs w:val="32"/>
        </w:rPr>
      </w:pPr>
    </w:p>
    <w:p>
      <w:pPr>
        <w:rPr>
          <w:rFonts w:ascii="Times New Roman" w:eastAsia="仿宋_GB2312" w:cs="Times New Roman"/>
          <w:snapToGrid w:val="0"/>
          <w:kern w:val="0"/>
          <w:sz w:val="32"/>
          <w:szCs w:val="32"/>
        </w:rPr>
      </w:pPr>
    </w:p>
    <w:p>
      <w:pPr>
        <w:rPr>
          <w:rFonts w:ascii="Times New Roman" w:eastAsia="仿宋_GB2312" w:cs="Times New Roman"/>
          <w:snapToGrid w:val="0"/>
          <w:kern w:val="0"/>
          <w:sz w:val="32"/>
          <w:szCs w:val="32"/>
        </w:rPr>
      </w:pPr>
    </w:p>
    <w:p>
      <w:pPr>
        <w:rPr>
          <w:rFonts w:ascii="Times New Roman" w:eastAsia="仿宋_GB2312" w:cs="Times New Roman"/>
          <w:snapToGrid w:val="0"/>
          <w:kern w:val="0"/>
          <w:sz w:val="32"/>
          <w:szCs w:val="32"/>
        </w:rPr>
      </w:pPr>
    </w:p>
    <w:p>
      <w:pPr>
        <w:rPr>
          <w:rFonts w:ascii="Times New Roman" w:eastAsia="仿宋_GB2312" w:cs="Times New Roman"/>
          <w:snapToGrid w:val="0"/>
          <w:kern w:val="0"/>
          <w:sz w:val="32"/>
          <w:szCs w:val="32"/>
        </w:rPr>
      </w:pPr>
    </w:p>
    <w:p>
      <w:pPr>
        <w:rPr>
          <w:rFonts w:ascii="Times New Roman" w:eastAsia="仿宋_GB2312" w:cs="Times New Roman"/>
          <w:snapToGrid w:val="0"/>
          <w:kern w:val="0"/>
          <w:sz w:val="32"/>
          <w:szCs w:val="32"/>
        </w:rPr>
      </w:pPr>
    </w:p>
    <w:p>
      <w:pPr>
        <w:pStyle w:val="10"/>
        <w:tabs>
          <w:tab w:val="left" w:pos="9193"/>
          <w:tab w:val="left" w:pos="9827"/>
        </w:tabs>
        <w:spacing w:line="590" w:lineRule="exact"/>
        <w:ind w:firstLine="640" w:firstLineChars="200"/>
        <w:jc w:val="left"/>
        <w:rPr>
          <w:rFonts w:ascii="Times New Roman" w:eastAsia="仿宋_GB2312"/>
          <w:sz w:val="32"/>
          <w:szCs w:val="32"/>
        </w:rPr>
      </w:pPr>
    </w:p>
    <w:p>
      <w:pPr>
        <w:pStyle w:val="10"/>
        <w:tabs>
          <w:tab w:val="left" w:pos="9193"/>
          <w:tab w:val="left" w:pos="9827"/>
        </w:tabs>
        <w:spacing w:line="590" w:lineRule="exact"/>
        <w:ind w:firstLine="640" w:firstLineChars="200"/>
        <w:jc w:val="left"/>
        <w:rPr>
          <w:rFonts w:ascii="Times New Roman" w:eastAsia="仿宋_GB2312"/>
          <w:sz w:val="32"/>
          <w:szCs w:val="32"/>
        </w:rPr>
      </w:pPr>
    </w:p>
    <w:p>
      <w:pPr>
        <w:pStyle w:val="10"/>
        <w:tabs>
          <w:tab w:val="left" w:pos="9193"/>
          <w:tab w:val="left" w:pos="9827"/>
        </w:tabs>
        <w:spacing w:line="590" w:lineRule="exact"/>
        <w:jc w:val="left"/>
        <w:rPr>
          <w:rFonts w:ascii="Times New Roman" w:eastAsia="仿宋_GB2312"/>
          <w:sz w:val="32"/>
          <w:szCs w:val="32"/>
        </w:rPr>
      </w:pPr>
      <w:r>
        <w:rPr>
          <w:rFonts w:hint="eastAsia" w:ascii="Times New Roman" w:eastAsia="仿宋_GB2312"/>
          <w:sz w:val="32"/>
          <w:szCs w:val="32"/>
        </w:rPr>
        <w:t>附件：</w:t>
      </w:r>
    </w:p>
    <w:p>
      <w:pPr>
        <w:widowControl/>
        <w:shd w:val="clear" w:color="auto" w:fill="FFFFFF"/>
        <w:spacing w:line="326" w:lineRule="atLeast"/>
        <w:jc w:val="center"/>
        <w:rPr>
          <w:rFonts w:ascii="方正小标宋简体" w:hAnsi="Times New Roman" w:eastAsia="方正小标宋简体"/>
          <w:sz w:val="44"/>
          <w:szCs w:val="44"/>
        </w:rPr>
      </w:pPr>
      <w:r>
        <w:rPr>
          <w:rFonts w:hint="eastAsia" w:ascii="Times New Roman" w:hAnsi="Times New Roman" w:eastAsia="方正小标宋_GBK"/>
          <w:sz w:val="44"/>
          <w:szCs w:val="44"/>
        </w:rPr>
        <w:t>南通市市域社会治理现代化指挥中心12345平台网络及信息化设备运维服务项目</w:t>
      </w:r>
    </w:p>
    <w:p>
      <w:pPr>
        <w:widowControl/>
        <w:spacing w:line="360" w:lineRule="auto"/>
        <w:jc w:val="left"/>
        <w:outlineLvl w:val="0"/>
        <w:rPr>
          <w:rFonts w:ascii="仿宋_GB2312" w:eastAsia="仿宋_GB2312"/>
          <w:b/>
          <w:bCs/>
          <w:sz w:val="32"/>
          <w:szCs w:val="32"/>
        </w:rPr>
      </w:pPr>
    </w:p>
    <w:p>
      <w:pPr>
        <w:adjustRightInd w:val="0"/>
        <w:snapToGrid w:val="0"/>
        <w:spacing w:line="500" w:lineRule="exact"/>
        <w:ind w:firstLine="640" w:firstLineChars="200"/>
        <w:rPr>
          <w:rFonts w:ascii="Times New Roman" w:hAnsi="Times New Roman" w:eastAsia="方正黑体_GBK" w:cs="Times New Roman"/>
          <w:sz w:val="32"/>
          <w:szCs w:val="32"/>
        </w:rPr>
      </w:pPr>
      <w:r>
        <w:rPr>
          <w:rFonts w:hint="eastAsia" w:ascii="Times New Roman" w:hAnsi="Times New Roman" w:eastAsia="方正黑体_GBK" w:cs="Times New Roman"/>
          <w:sz w:val="32"/>
          <w:szCs w:val="32"/>
        </w:rPr>
        <w:t>一、采购标的需实现的功能或者目标, 以及为落实政府采购政策需满足的要求</w:t>
      </w:r>
      <w:bookmarkStart w:id="0" w:name="_GoBack"/>
      <w:bookmarkEnd w:id="0"/>
    </w:p>
    <w:p>
      <w:pPr>
        <w:ind w:firstLine="640" w:firstLineChars="200"/>
        <w:rPr>
          <w:rFonts w:ascii="Times New Roman" w:hAnsi="Times New Roman" w:eastAsia="方正仿宋_GBK"/>
          <w:sz w:val="32"/>
          <w:szCs w:val="32"/>
        </w:rPr>
      </w:pPr>
      <w:r>
        <w:rPr>
          <w:rFonts w:hint="eastAsia" w:ascii="Times New Roman" w:hAnsi="Times New Roman" w:eastAsia="方正仿宋_GBK" w:cs="Times New Roman"/>
          <w:sz w:val="32"/>
          <w:szCs w:val="32"/>
        </w:rPr>
        <w:t>南通市市域治理现代化指挥中心12345平台信息化设施设备运维内容主要为业务系统服务器虚拟机的操作维护、网络线路运行保障和办公区信息化设备故障维修等，</w:t>
      </w:r>
      <w:r>
        <w:rPr>
          <w:rFonts w:hint="eastAsia" w:ascii="Times New Roman" w:hAnsi="Times New Roman" w:eastAsia="方正仿宋_GBK"/>
          <w:sz w:val="32"/>
          <w:szCs w:val="32"/>
        </w:rPr>
        <w:t>安排专业人员提供</w:t>
      </w:r>
      <w:r>
        <w:rPr>
          <w:rFonts w:hint="eastAsia" w:ascii="Times New Roman" w:hAnsi="Times New Roman" w:eastAsia="方正仿宋_GBK"/>
          <w:sz w:val="32"/>
          <w:szCs w:val="32"/>
          <w:lang w:val="en-US" w:eastAsia="zh-CN"/>
        </w:rPr>
        <w:t>驻场</w:t>
      </w:r>
      <w:r>
        <w:rPr>
          <w:rFonts w:hint="eastAsia" w:ascii="Times New Roman" w:hAnsi="Times New Roman" w:eastAsia="方正仿宋_GBK"/>
          <w:sz w:val="32"/>
          <w:szCs w:val="32"/>
        </w:rPr>
        <w:t>技术支撑服务，服务期限为一年。</w:t>
      </w:r>
    </w:p>
    <w:p>
      <w:pPr>
        <w:spacing w:line="500" w:lineRule="exact"/>
        <w:ind w:firstLine="640" w:firstLineChars="200"/>
        <w:rPr>
          <w:rFonts w:ascii="仿宋_GB2312" w:eastAsia="仿宋_GB2312"/>
          <w:b/>
          <w:bCs/>
          <w:sz w:val="32"/>
          <w:szCs w:val="32"/>
        </w:rPr>
      </w:pPr>
      <w:r>
        <w:rPr>
          <w:rFonts w:hint="eastAsia" w:ascii="Times New Roman" w:hAnsi="Times New Roman" w:eastAsia="方正黑体_GBK" w:cs="Times New Roman"/>
          <w:sz w:val="32"/>
          <w:szCs w:val="32"/>
        </w:rPr>
        <w:t>二、采购执行的国家相关标准、行业标准、地方标准或者其他标准、规范</w:t>
      </w:r>
    </w:p>
    <w:p>
      <w:pPr>
        <w:spacing w:line="500" w:lineRule="exact"/>
        <w:rPr>
          <w:rFonts w:ascii="仿宋_GB2312" w:eastAsia="仿宋_GB2312"/>
          <w:bCs/>
          <w:sz w:val="32"/>
          <w:szCs w:val="32"/>
        </w:rPr>
      </w:pPr>
      <w:r>
        <w:rPr>
          <w:rFonts w:hint="eastAsia" w:ascii="仿宋_GB2312" w:eastAsia="仿宋_GB2312"/>
          <w:bCs/>
          <w:sz w:val="32"/>
          <w:szCs w:val="32"/>
        </w:rPr>
        <w:t xml:space="preserve">    </w:t>
      </w:r>
      <w:r>
        <w:rPr>
          <w:rFonts w:hint="eastAsia" w:ascii="Times New Roman" w:hAnsi="Times New Roman" w:eastAsia="方正仿宋_GBK"/>
          <w:sz w:val="32"/>
          <w:szCs w:val="32"/>
        </w:rPr>
        <w:t>采购方式：询价采购</w:t>
      </w:r>
    </w:p>
    <w:p>
      <w:pPr>
        <w:spacing w:line="500" w:lineRule="exact"/>
        <w:ind w:firstLine="640" w:firstLineChars="200"/>
        <w:rPr>
          <w:rFonts w:ascii="Times New Roman" w:hAnsi="Times New Roman" w:eastAsia="方正黑体_GBK" w:cs="Times New Roman"/>
          <w:sz w:val="32"/>
          <w:szCs w:val="32"/>
        </w:rPr>
      </w:pPr>
      <w:r>
        <w:rPr>
          <w:rFonts w:hint="eastAsia" w:ascii="Times New Roman" w:hAnsi="Times New Roman" w:eastAsia="方正黑体_GBK" w:cs="Times New Roman"/>
          <w:sz w:val="32"/>
          <w:szCs w:val="32"/>
        </w:rPr>
        <w:t>三、采购标的需满足的质量、安全、技术规格、物理特性等要求</w:t>
      </w:r>
    </w:p>
    <w:p>
      <w:pPr>
        <w:spacing w:line="360" w:lineRule="auto"/>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1.主要服务内容：</w:t>
      </w:r>
    </w:p>
    <w:p>
      <w:pPr>
        <w:spacing w:line="360" w:lineRule="auto"/>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（1）平台云服务器的巡检，包括虚拟服务器及虚拟交换机的日常运行状态检查等。</w:t>
      </w:r>
    </w:p>
    <w:p>
      <w:pPr>
        <w:spacing w:line="360" w:lineRule="auto"/>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（2）数据库服务器、应用服务器、存储、防火墙等日常巡检。</w:t>
      </w:r>
    </w:p>
    <w:p>
      <w:pPr>
        <w:spacing w:line="360" w:lineRule="auto"/>
        <w:ind w:firstLine="640" w:firstLineChars="200"/>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w:t>
      </w:r>
      <w:r>
        <w:rPr>
          <w:rFonts w:hint="eastAsia" w:ascii="Times New Roman" w:hAnsi="Times New Roman" w:eastAsia="方正仿宋_GBK" w:cs="Times New Roman"/>
          <w:sz w:val="32"/>
          <w:szCs w:val="32"/>
          <w:lang w:val="en-US" w:eastAsia="zh-CN"/>
        </w:rPr>
        <w:t>3</w:t>
      </w:r>
      <w:r>
        <w:rPr>
          <w:rFonts w:hint="eastAsia" w:ascii="Times New Roman" w:hAnsi="Times New Roman" w:eastAsia="方正仿宋_GBK" w:cs="Times New Roman"/>
          <w:sz w:val="32"/>
          <w:szCs w:val="32"/>
        </w:rPr>
        <w:t>）办公区工作电脑的故障检测、维修，操作系统和办公软件的安装调试。打印机、复印机、传真机等办公外设的安装调试、故障判断及送修。</w:t>
      </w:r>
    </w:p>
    <w:p>
      <w:pPr>
        <w:spacing w:line="360" w:lineRule="auto"/>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w:t>
      </w:r>
      <w:r>
        <w:rPr>
          <w:rFonts w:hint="eastAsia" w:ascii="Times New Roman" w:hAnsi="Times New Roman" w:eastAsia="方正仿宋_GBK" w:cs="Times New Roman"/>
          <w:sz w:val="32"/>
          <w:szCs w:val="32"/>
          <w:lang w:val="en-US" w:eastAsia="zh-CN"/>
        </w:rPr>
        <w:t>4</w:t>
      </w:r>
      <w:r>
        <w:rPr>
          <w:rFonts w:hint="eastAsia" w:ascii="Times New Roman" w:hAnsi="Times New Roman" w:eastAsia="方正仿宋_GBK" w:cs="Times New Roman"/>
          <w:sz w:val="32"/>
          <w:szCs w:val="32"/>
        </w:rPr>
        <w:t>）受理大厅台式机电脑的故障检测、维修，操作系统和办公软件的安装调试。其它信息化设备（落地屏、监控、电话等）的故障判断及报修。</w:t>
      </w:r>
    </w:p>
    <w:p>
      <w:pPr>
        <w:spacing w:line="360" w:lineRule="auto"/>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w:t>
      </w:r>
      <w:r>
        <w:rPr>
          <w:rFonts w:hint="eastAsia" w:ascii="Times New Roman" w:hAnsi="Times New Roman" w:eastAsia="方正仿宋_GBK" w:cs="Times New Roman"/>
          <w:sz w:val="32"/>
          <w:szCs w:val="32"/>
          <w:lang w:val="en-US" w:eastAsia="zh-CN"/>
        </w:rPr>
        <w:t>5</w:t>
      </w:r>
      <w:r>
        <w:rPr>
          <w:rFonts w:hint="eastAsia" w:ascii="Times New Roman" w:hAnsi="Times New Roman" w:eastAsia="方正仿宋_GBK" w:cs="Times New Roman"/>
          <w:sz w:val="32"/>
          <w:szCs w:val="32"/>
        </w:rPr>
        <w:t>）网络：办公区及受理大厅的网络调整，内外网网络线路故障的检测判断和简单维修。电子政务网络设备及线路的每日巡检、配置调试及相关机房的日常巡检。针对业务系统、大数据系统、智能系统等的调整扩大提出合理建议，调配网络资源以适应业务发展的需要。根据新增业务对接单位的业务需要，及时对接调整网络，保证相关业务的顺利进行。</w:t>
      </w:r>
    </w:p>
    <w:p>
      <w:pPr>
        <w:spacing w:line="50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w:t>
      </w:r>
      <w:r>
        <w:rPr>
          <w:rFonts w:hint="eastAsia" w:ascii="Times New Roman" w:hAnsi="Times New Roman" w:eastAsia="方正仿宋_GBK" w:cs="Times New Roman"/>
          <w:sz w:val="32"/>
          <w:szCs w:val="32"/>
          <w:lang w:val="en-US" w:eastAsia="zh-CN"/>
        </w:rPr>
        <w:t>6</w:t>
      </w:r>
      <w:r>
        <w:rPr>
          <w:rFonts w:hint="eastAsia" w:ascii="Times New Roman" w:hAnsi="Times New Roman" w:eastAsia="方正仿宋_GBK" w:cs="Times New Roman"/>
          <w:sz w:val="32"/>
          <w:szCs w:val="32"/>
        </w:rPr>
        <w:t>）协助完成现有办公区、受理大厅等信息化设施设备更新换代的调试工作。</w:t>
      </w:r>
    </w:p>
    <w:p>
      <w:pPr>
        <w:spacing w:line="500" w:lineRule="exact"/>
        <w:ind w:firstLine="640" w:firstLineChars="200"/>
        <w:rPr>
          <w:rFonts w:ascii="Times New Roman" w:hAnsi="Times New Roman" w:eastAsia="方正黑体_GBK" w:cs="Times New Roman"/>
          <w:sz w:val="32"/>
          <w:szCs w:val="32"/>
        </w:rPr>
      </w:pPr>
      <w:r>
        <w:rPr>
          <w:rFonts w:hint="eastAsia" w:ascii="Times New Roman" w:hAnsi="Times New Roman" w:eastAsia="方正黑体_GBK" w:cs="Times New Roman"/>
          <w:sz w:val="32"/>
          <w:szCs w:val="32"/>
        </w:rPr>
        <w:t>四、采购标的数量、采购项目交付或者实施的时间和地点</w:t>
      </w:r>
    </w:p>
    <w:p>
      <w:pPr>
        <w:spacing w:line="500"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1.人员：</w:t>
      </w:r>
      <w:r>
        <w:rPr>
          <w:rFonts w:hint="eastAsia" w:ascii="Times New Roman" w:hAnsi="Times New Roman" w:eastAsia="方正仿宋_GBK" w:cs="Times New Roman"/>
          <w:sz w:val="32"/>
          <w:szCs w:val="32"/>
        </w:rPr>
        <w:t>提供至少1位工程师驻</w:t>
      </w:r>
      <w:r>
        <w:rPr>
          <w:rFonts w:hint="eastAsia" w:ascii="Times New Roman" w:hAnsi="Times New Roman" w:eastAsia="方正仿宋_GBK" w:cs="Times New Roman"/>
          <w:sz w:val="32"/>
          <w:szCs w:val="32"/>
          <w:lang w:val="en-US" w:eastAsia="zh-CN"/>
        </w:rPr>
        <w:t>场服务，主要工作为</w:t>
      </w:r>
      <w:r>
        <w:rPr>
          <w:rFonts w:hint="eastAsia" w:ascii="Times New Roman" w:hAnsi="Times New Roman" w:eastAsia="方正仿宋_GBK" w:cs="Times New Roman"/>
          <w:sz w:val="32"/>
          <w:szCs w:val="32"/>
        </w:rPr>
        <w:t>办公区工作电脑的故障检测、维修，操作系统和办公软件的安装调试</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rPr>
        <w:t>打印机、复印机、传真机等办公外设的安装调试、故障判断及送修。除每日正常巡检以外，接到故障报修后需10分钟到达现场并提供服务</w:t>
      </w:r>
      <w:r>
        <w:rPr>
          <w:rFonts w:hint="eastAsia" w:ascii="Times New Roman" w:hAnsi="Times New Roman" w:eastAsia="方正仿宋_GBK"/>
          <w:sz w:val="32"/>
          <w:szCs w:val="32"/>
        </w:rPr>
        <w:t>；</w:t>
      </w:r>
    </w:p>
    <w:p>
      <w:pPr>
        <w:spacing w:line="500"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2.服务时间：202</w:t>
      </w:r>
      <w:r>
        <w:rPr>
          <w:rFonts w:hint="eastAsia" w:ascii="Times New Roman" w:hAnsi="Times New Roman" w:eastAsia="方正仿宋_GBK"/>
          <w:sz w:val="32"/>
          <w:szCs w:val="32"/>
          <w:lang w:val="en-US" w:eastAsia="zh-CN"/>
        </w:rPr>
        <w:t>2</w:t>
      </w:r>
      <w:r>
        <w:rPr>
          <w:rFonts w:hint="eastAsia" w:ascii="Times New Roman" w:hAnsi="Times New Roman" w:eastAsia="方正仿宋_GBK"/>
          <w:sz w:val="32"/>
          <w:szCs w:val="32"/>
        </w:rPr>
        <w:t>年1</w:t>
      </w:r>
      <w:r>
        <w:rPr>
          <w:rFonts w:hint="eastAsia" w:ascii="Times New Roman" w:hAnsi="Times New Roman" w:eastAsia="方正仿宋_GBK"/>
          <w:sz w:val="32"/>
          <w:szCs w:val="32"/>
          <w:lang w:val="en-US" w:eastAsia="zh-CN"/>
        </w:rPr>
        <w:t>1</w:t>
      </w:r>
      <w:r>
        <w:rPr>
          <w:rFonts w:hint="eastAsia" w:ascii="Times New Roman" w:hAnsi="Times New Roman" w:eastAsia="方正仿宋_GBK"/>
          <w:sz w:val="32"/>
          <w:szCs w:val="32"/>
        </w:rPr>
        <w:t>月至202</w:t>
      </w:r>
      <w:r>
        <w:rPr>
          <w:rFonts w:hint="eastAsia" w:ascii="Times New Roman" w:hAnsi="Times New Roman" w:eastAsia="方正仿宋_GBK"/>
          <w:sz w:val="32"/>
          <w:szCs w:val="32"/>
          <w:lang w:val="en-US" w:eastAsia="zh-CN"/>
        </w:rPr>
        <w:t>3</w:t>
      </w:r>
      <w:r>
        <w:rPr>
          <w:rFonts w:hint="eastAsia" w:ascii="Times New Roman" w:hAnsi="Times New Roman" w:eastAsia="方正仿宋_GBK"/>
          <w:sz w:val="32"/>
          <w:szCs w:val="32"/>
        </w:rPr>
        <w:t>年11月</w:t>
      </w:r>
      <w:r>
        <w:rPr>
          <w:rFonts w:hint="eastAsia" w:ascii="Times New Roman" w:hAnsi="Times New Roman" w:eastAsia="方正仿宋_GBK"/>
          <w:sz w:val="32"/>
          <w:szCs w:val="32"/>
          <w:lang w:eastAsia="zh-CN"/>
        </w:rPr>
        <w:t>（</w:t>
      </w:r>
      <w:r>
        <w:rPr>
          <w:rFonts w:hint="eastAsia" w:ascii="Times New Roman" w:hAnsi="Times New Roman" w:eastAsia="方正仿宋_GBK"/>
          <w:sz w:val="32"/>
          <w:szCs w:val="32"/>
          <w:lang w:val="en-US" w:eastAsia="zh-CN"/>
        </w:rPr>
        <w:t>具体以合同签订日期为准</w:t>
      </w:r>
      <w:r>
        <w:rPr>
          <w:rFonts w:hint="eastAsia" w:ascii="Times New Roman" w:hAnsi="Times New Roman" w:eastAsia="方正仿宋_GBK"/>
          <w:sz w:val="32"/>
          <w:szCs w:val="32"/>
          <w:lang w:eastAsia="zh-CN"/>
        </w:rPr>
        <w:t>）</w:t>
      </w:r>
      <w:r>
        <w:rPr>
          <w:rFonts w:hint="eastAsia" w:ascii="Times New Roman" w:hAnsi="Times New Roman" w:eastAsia="方正仿宋_GBK"/>
          <w:sz w:val="32"/>
          <w:szCs w:val="32"/>
        </w:rPr>
        <w:t>；</w:t>
      </w:r>
    </w:p>
    <w:p>
      <w:pPr>
        <w:spacing w:line="500"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3.服务地点：市指挥中心12345平台。</w:t>
      </w:r>
    </w:p>
    <w:p>
      <w:pPr>
        <w:pStyle w:val="4"/>
        <w:spacing w:line="500" w:lineRule="exact"/>
        <w:ind w:firstLine="640" w:firstLineChars="200"/>
        <w:rPr>
          <w:rFonts w:hint="default" w:ascii="仿宋_GB2312" w:hAnsi="Times New Roman" w:eastAsia="仿宋_GB2312" w:cs="Times New Roman"/>
          <w:b/>
          <w:bCs/>
          <w:sz w:val="32"/>
          <w:szCs w:val="32"/>
        </w:rPr>
      </w:pPr>
      <w:r>
        <w:rPr>
          <w:rFonts w:ascii="Times New Roman" w:hAnsi="Times New Roman" w:eastAsia="方正黑体_GBK" w:cs="Times New Roman"/>
          <w:sz w:val="32"/>
          <w:szCs w:val="32"/>
        </w:rPr>
        <w:t>五、采购标的需满足的服务标准、期限、效率等要求</w:t>
      </w:r>
    </w:p>
    <w:p>
      <w:pPr>
        <w:spacing w:line="500"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 xml:space="preserve">1.维护响应 </w:t>
      </w:r>
    </w:p>
    <w:p>
      <w:pPr>
        <w:spacing w:line="500"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 xml:space="preserve">系统发生故障时，提供7*24小时远程服务响应支持，快速对系统进行诊断与故障排除。对于影响到平台正常运行的重大故障，要求到达现场并提供技术支持。 </w:t>
      </w:r>
    </w:p>
    <w:p>
      <w:pPr>
        <w:spacing w:line="500"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 xml:space="preserve">2.定期巡检 </w:t>
      </w:r>
    </w:p>
    <w:p>
      <w:pPr>
        <w:spacing w:line="500"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 xml:space="preserve">定期到现场对各类硬件设备及软件系统进行巡检，以便及时发现一些隐患。提供巡检报告，内容包括系统现在运行情况，哪些方面存在问题隐患及解决方案，总结同期系统的运行情况，并提出日常维护的建议，做出以后工作重点和建议，并负责做好12345平台工作人员的操作使用、简单维护的培训工作。 </w:t>
      </w:r>
    </w:p>
    <w:p>
      <w:pPr>
        <w:spacing w:line="500"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3.紧急保障应急预案</w:t>
      </w:r>
    </w:p>
    <w:p>
      <w:pPr>
        <w:spacing w:line="500"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针对设备具体应用环境及业务要求，制定设备在遇到重大故障且可能影响业务系统运行时所要采取的应急处理方案，确保在设备故障时，业务系统在24小时内恢复正常（由于应用系统造成的除外）。</w:t>
      </w:r>
    </w:p>
    <w:p>
      <w:pPr>
        <w:spacing w:line="500" w:lineRule="exact"/>
        <w:ind w:firstLine="640" w:firstLineChars="200"/>
        <w:outlineLvl w:val="0"/>
        <w:rPr>
          <w:rFonts w:ascii="仿宋_GB2312" w:hAnsi="Times New Roman" w:eastAsia="仿宋_GB2312"/>
          <w:b/>
          <w:bCs/>
          <w:sz w:val="32"/>
          <w:szCs w:val="32"/>
        </w:rPr>
      </w:pPr>
      <w:r>
        <w:rPr>
          <w:rFonts w:hint="eastAsia" w:ascii="Times New Roman" w:hAnsi="Times New Roman" w:eastAsia="方正黑体_GBK" w:cs="Times New Roman"/>
          <w:sz w:val="32"/>
          <w:szCs w:val="32"/>
        </w:rPr>
        <w:t>六、采购标的验收标准</w:t>
      </w:r>
    </w:p>
    <w:p>
      <w:pPr>
        <w:pStyle w:val="4"/>
        <w:spacing w:line="500" w:lineRule="exact"/>
        <w:rPr>
          <w:rFonts w:hint="default" w:ascii="仿宋_GB2312" w:hAnsi="Times New Roman" w:eastAsia="仿宋_GB2312" w:cs="Times New Roman"/>
          <w:b/>
          <w:bCs/>
          <w:sz w:val="32"/>
          <w:szCs w:val="32"/>
        </w:rPr>
      </w:pPr>
      <w:r>
        <w:rPr>
          <w:rFonts w:ascii="仿宋_GB2312" w:hAnsi="Times New Roman" w:eastAsia="仿宋_GB2312" w:cs="Times New Roman"/>
          <w:color w:val="000000"/>
          <w:sz w:val="32"/>
          <w:szCs w:val="32"/>
        </w:rPr>
        <w:t xml:space="preserve">  </w:t>
      </w:r>
      <w:r>
        <w:rPr>
          <w:rFonts w:ascii="Times New Roman" w:hAnsi="Times New Roman" w:eastAsia="方正仿宋_GBK" w:cs="Times New Roman"/>
          <w:sz w:val="32"/>
          <w:szCs w:val="32"/>
        </w:rPr>
        <w:t xml:space="preserve">  采购单位按合同约定积极配合供应商履约，保障好市指挥中心12345平台信息化设备运行。</w:t>
      </w:r>
    </w:p>
    <w:p>
      <w:pPr>
        <w:spacing w:line="500" w:lineRule="exact"/>
        <w:ind w:firstLine="640" w:firstLineChars="200"/>
        <w:outlineLvl w:val="0"/>
        <w:rPr>
          <w:rFonts w:ascii="Times New Roman" w:hAnsi="Times New Roman" w:eastAsia="方正黑体_GBK" w:cs="Times New Roman"/>
          <w:sz w:val="32"/>
          <w:szCs w:val="32"/>
        </w:rPr>
      </w:pPr>
      <w:r>
        <w:rPr>
          <w:rFonts w:hint="eastAsia" w:ascii="Times New Roman" w:hAnsi="Times New Roman" w:eastAsia="方正黑体_GBK" w:cs="Times New Roman"/>
          <w:sz w:val="32"/>
          <w:szCs w:val="32"/>
        </w:rPr>
        <w:t>七、付款条件</w:t>
      </w:r>
    </w:p>
    <w:p>
      <w:pPr>
        <w:spacing w:line="500" w:lineRule="exact"/>
        <w:rPr>
          <w:rFonts w:ascii="Times New Roman" w:hAnsi="Times New Roman" w:eastAsia="方正仿宋_GBK" w:cs="Times New Roman"/>
          <w:sz w:val="32"/>
          <w:szCs w:val="32"/>
        </w:rPr>
      </w:pPr>
      <w:r>
        <w:rPr>
          <w:rFonts w:hint="eastAsia" w:ascii="仿宋_GB2312" w:hAnsi="Times New Roman" w:eastAsia="仿宋_GB2312"/>
          <w:sz w:val="32"/>
          <w:szCs w:val="32"/>
        </w:rPr>
        <w:t xml:space="preserve">   </w:t>
      </w:r>
      <w:r>
        <w:rPr>
          <w:rFonts w:hint="eastAsia" w:ascii="Times New Roman" w:hAnsi="Times New Roman" w:eastAsia="方正仿宋_GBK"/>
          <w:bCs/>
          <w:sz w:val="32"/>
          <w:szCs w:val="32"/>
        </w:rPr>
        <w:t>签订合同一周内支付合同价的</w:t>
      </w:r>
      <w:r>
        <w:rPr>
          <w:rFonts w:hint="eastAsia" w:ascii="Times New Roman" w:hAnsi="Times New Roman" w:eastAsia="方正仿宋_GBK"/>
          <w:bCs/>
          <w:sz w:val="32"/>
          <w:szCs w:val="32"/>
          <w:lang w:val="en-US" w:eastAsia="zh-CN"/>
        </w:rPr>
        <w:t>5</w:t>
      </w:r>
      <w:r>
        <w:rPr>
          <w:rFonts w:hint="eastAsia" w:ascii="Times New Roman" w:hAnsi="Times New Roman" w:eastAsia="方正仿宋_GBK"/>
          <w:bCs/>
          <w:sz w:val="32"/>
          <w:szCs w:val="32"/>
        </w:rPr>
        <w:t>0%，维保期满6个月后支付合同金额25%，余款</w:t>
      </w:r>
      <w:r>
        <w:rPr>
          <w:rFonts w:hint="eastAsia" w:ascii="Times New Roman" w:hAnsi="Times New Roman" w:eastAsia="方正仿宋_GBK"/>
          <w:bCs/>
          <w:sz w:val="32"/>
          <w:szCs w:val="32"/>
          <w:lang w:val="en-US" w:eastAsia="zh-CN"/>
        </w:rPr>
        <w:t>25</w:t>
      </w:r>
      <w:r>
        <w:rPr>
          <w:rFonts w:hint="eastAsia" w:ascii="Times New Roman" w:hAnsi="Times New Roman" w:eastAsia="方正仿宋_GBK"/>
          <w:bCs/>
          <w:sz w:val="32"/>
          <w:szCs w:val="32"/>
        </w:rPr>
        <w:t>%在合同期满前一个月内经甲方考核合格后付清</w:t>
      </w:r>
      <w:r>
        <w:rPr>
          <w:rFonts w:hint="eastAsia" w:ascii="Times New Roman" w:hAnsi="Times New Roman" w:eastAsia="方正仿宋_GBK" w:cs="Times New Roman"/>
          <w:sz w:val="32"/>
          <w:szCs w:val="32"/>
        </w:rPr>
        <w:t>。</w:t>
      </w:r>
    </w:p>
    <w:p>
      <w:pPr>
        <w:spacing w:line="360" w:lineRule="auto"/>
        <w:rPr>
          <w:rFonts w:ascii="仿宋_GB2312" w:eastAsia="仿宋_GB2312"/>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kyMDhiZTVlNGJiMzY4MmRjNzk1Mjc1YzM4ZWM4NTkifQ=="/>
  </w:docVars>
  <w:rsids>
    <w:rsidRoot w:val="00D97740"/>
    <w:rsid w:val="004C077E"/>
    <w:rsid w:val="00C173A3"/>
    <w:rsid w:val="00D06757"/>
    <w:rsid w:val="00D97740"/>
    <w:rsid w:val="01910B86"/>
    <w:rsid w:val="0A133C0E"/>
    <w:rsid w:val="10FA2AA3"/>
    <w:rsid w:val="1D3424BE"/>
    <w:rsid w:val="3C4174C4"/>
    <w:rsid w:val="44BC7116"/>
    <w:rsid w:val="53585945"/>
    <w:rsid w:val="53EF2D7B"/>
    <w:rsid w:val="547C515C"/>
    <w:rsid w:val="55472BCF"/>
    <w:rsid w:val="60450E6C"/>
    <w:rsid w:val="60FA1113"/>
    <w:rsid w:val="6162415F"/>
    <w:rsid w:val="677448CC"/>
    <w:rsid w:val="695770AE"/>
    <w:rsid w:val="6F497BC4"/>
    <w:rsid w:val="72A4291F"/>
    <w:rsid w:val="74D205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Plain Text"/>
    <w:basedOn w:val="1"/>
    <w:qFormat/>
    <w:uiPriority w:val="99"/>
    <w:rPr>
      <w:rFonts w:hint="eastAsia"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Normal (Web)"/>
    <w:basedOn w:val="1"/>
    <w:qFormat/>
    <w:uiPriority w:val="0"/>
    <w:rPr>
      <w:sz w:val="24"/>
    </w:rPr>
  </w:style>
  <w:style w:type="character" w:styleId="9">
    <w:name w:val="Hyperlink"/>
    <w:basedOn w:val="8"/>
    <w:qFormat/>
    <w:uiPriority w:val="0"/>
    <w:rPr>
      <w:color w:val="0000FF"/>
      <w:u w:val="single"/>
    </w:rPr>
  </w:style>
  <w:style w:type="paragraph" w:customStyle="1" w:styleId="10">
    <w:name w:val="标题1"/>
    <w:basedOn w:val="1"/>
    <w:next w:val="1"/>
    <w:qFormat/>
    <w:uiPriority w:val="0"/>
    <w:pPr>
      <w:autoSpaceDE w:val="0"/>
      <w:autoSpaceDN w:val="0"/>
      <w:snapToGrid w:val="0"/>
      <w:spacing w:line="700" w:lineRule="atLeast"/>
      <w:jc w:val="center"/>
    </w:pPr>
    <w:rPr>
      <w:rFonts w:ascii="方正小标宋_GBK" w:hAnsi="Times New Roman" w:eastAsia="方正小标宋_GBK" w:cs="Times New Roman"/>
      <w:snapToGrid w:val="0"/>
      <w:kern w:val="0"/>
      <w:sz w:val="44"/>
      <w:szCs w:val="20"/>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1715</Words>
  <Characters>1856</Characters>
  <Lines>14</Lines>
  <Paragraphs>4</Paragraphs>
  <TotalTime>20</TotalTime>
  <ScaleCrop>false</ScaleCrop>
  <LinksUpToDate>false</LinksUpToDate>
  <CharactersWithSpaces>1883</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2022-08-22T07:49:00Z</dcterms:created>
  <dc:creator>user</dc:creator>
  <cp:lastModifiedBy>LX</cp:lastModifiedBy>
  <cp:lastPrinted>2022-10-18T03:36:44Z</cp:lastPrinted>
  <dcterms:modified xsi:type="dcterms:W3CDTF">2022-10-18T03:39:20Z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KSOSaveFontToCloudKey">
    <vt:lpwstr>231438822_btnclosed</vt:lpwstr>
  </property>
  <property fmtid="{D5CDD505-2E9C-101B-9397-08002B2CF9AE}" pid="4" name="ICV">
    <vt:lpwstr>5B9E8361014945428B6373FD8330D331</vt:lpwstr>
  </property>
</Properties>
</file>