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95DAD5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90" w:lineRule="exact"/>
        <w:jc w:val="center"/>
        <w:textAlignment w:val="auto"/>
        <w:rPr>
          <w:rFonts w:hint="eastAsia" w:ascii="Times New Roman" w:hAnsi="Times New Roman"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</w:rPr>
        <w:t>市域指挥中心</w:t>
      </w:r>
      <w:r>
        <w:rPr>
          <w:rFonts w:hint="eastAsia" w:ascii="Times New Roman" w:hAnsi="Times New Roman" w:eastAsia="方正小标宋_GBK"/>
          <w:sz w:val="44"/>
          <w:szCs w:val="44"/>
        </w:rPr>
        <w:t>12345平台信息化设备</w:t>
      </w:r>
    </w:p>
    <w:p w14:paraId="446D2CD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90" w:lineRule="exact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 w:ascii="Times New Roman" w:hAnsi="Times New Roman" w:eastAsia="方正小标宋_GBK"/>
          <w:sz w:val="44"/>
          <w:szCs w:val="44"/>
          <w:lang w:val="en-US" w:eastAsia="zh-CN"/>
        </w:rPr>
        <w:t>驻场</w:t>
      </w:r>
      <w:r>
        <w:rPr>
          <w:rFonts w:hint="eastAsia" w:ascii="Times New Roman" w:hAnsi="Times New Roman" w:eastAsia="方正小标宋_GBK"/>
          <w:sz w:val="44"/>
          <w:szCs w:val="44"/>
        </w:rPr>
        <w:t>运维服务</w:t>
      </w:r>
      <w:r>
        <w:rPr>
          <w:rFonts w:hint="eastAsia" w:ascii="Times New Roman" w:hAnsi="Times New Roman" w:eastAsia="方正小标宋_GBK"/>
          <w:sz w:val="44"/>
          <w:szCs w:val="44"/>
          <w:lang w:val="en-US" w:eastAsia="zh-CN"/>
        </w:rPr>
        <w:t>项目采购公告</w:t>
      </w:r>
    </w:p>
    <w:p w14:paraId="401D4D4F">
      <w:pPr>
        <w:spacing w:line="590" w:lineRule="exact"/>
        <w:ind w:firstLine="640" w:firstLineChars="200"/>
        <w:jc w:val="left"/>
        <w:rPr>
          <w:rFonts w:hint="eastAsia" w:ascii="Times New Roman" w:hAnsi="Times New Roman" w:eastAsia="黑体" w:cs="Times New Roman"/>
          <w:sz w:val="32"/>
          <w:szCs w:val="32"/>
        </w:rPr>
      </w:pPr>
    </w:p>
    <w:p w14:paraId="4522A9B4">
      <w:pPr>
        <w:spacing w:line="59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一、项目基本情况</w:t>
      </w:r>
    </w:p>
    <w:p w14:paraId="41B30E6E">
      <w:pPr>
        <w:pStyle w:val="10"/>
        <w:tabs>
          <w:tab w:val="left" w:pos="9193"/>
          <w:tab w:val="left" w:pos="9827"/>
        </w:tabs>
        <w:spacing w:line="59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项目名称：市域指挥中心12345平台信息化设备驻场运维服务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  <w:lang w:val="en-US" w:eastAsia="zh-CN"/>
        </w:rPr>
        <w:t>项目</w:t>
      </w:r>
    </w:p>
    <w:p w14:paraId="749C58CE">
      <w:pPr>
        <w:pStyle w:val="10"/>
        <w:tabs>
          <w:tab w:val="left" w:pos="9193"/>
          <w:tab w:val="left" w:pos="9827"/>
        </w:tabs>
        <w:spacing w:line="59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预算金额：150000元</w:t>
      </w:r>
    </w:p>
    <w:p w14:paraId="5A69ED4D">
      <w:pPr>
        <w:pStyle w:val="10"/>
        <w:tabs>
          <w:tab w:val="left" w:pos="9193"/>
          <w:tab w:val="left" w:pos="9827"/>
        </w:tabs>
        <w:spacing w:line="59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采购需求：详见附件，请仔细研究</w:t>
      </w:r>
    </w:p>
    <w:p w14:paraId="23170111">
      <w:pPr>
        <w:pStyle w:val="10"/>
        <w:tabs>
          <w:tab w:val="left" w:pos="9193"/>
          <w:tab w:val="left" w:pos="9827"/>
        </w:tabs>
        <w:spacing w:line="59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合同履行期限：详见附件，请仔细研究</w:t>
      </w:r>
    </w:p>
    <w:p w14:paraId="4E51F23B">
      <w:pPr>
        <w:spacing w:line="59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二、申请人的资格要求：</w:t>
      </w:r>
    </w:p>
    <w:p w14:paraId="6882467E">
      <w:pPr>
        <w:pStyle w:val="10"/>
        <w:tabs>
          <w:tab w:val="left" w:pos="9193"/>
          <w:tab w:val="left" w:pos="9827"/>
        </w:tabs>
        <w:spacing w:line="59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1.满足《中华人民共和国政府采购法》第二十二条规定；</w:t>
      </w:r>
    </w:p>
    <w:p w14:paraId="6595C3D4">
      <w:pPr>
        <w:pStyle w:val="10"/>
        <w:tabs>
          <w:tab w:val="left" w:pos="9193"/>
          <w:tab w:val="left" w:pos="9827"/>
        </w:tabs>
        <w:spacing w:line="59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2.未被“信用中国”网站（www.creditchina.gov.cn）列入失信被执行人、重大税收违法案件当事人名单、政府采购严重失信行为记录名单。</w:t>
      </w:r>
    </w:p>
    <w:p w14:paraId="12762588">
      <w:pPr>
        <w:spacing w:line="59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三、获取采购文件</w:t>
      </w:r>
    </w:p>
    <w:p w14:paraId="6A51F3BA">
      <w:pPr>
        <w:pStyle w:val="10"/>
        <w:tabs>
          <w:tab w:val="left" w:pos="9193"/>
          <w:tab w:val="left" w:pos="9827"/>
        </w:tabs>
        <w:spacing w:line="59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时间：202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  <w:lang w:val="en-US" w:eastAsia="zh-CN"/>
        </w:rPr>
        <w:t>4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年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  <w:lang w:val="en-US" w:eastAsia="zh-CN"/>
        </w:rPr>
        <w:t>11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月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  <w:lang w:val="en-US" w:eastAsia="zh-CN"/>
        </w:rPr>
        <w:t>20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日至202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  <w:lang w:val="en-US" w:eastAsia="zh-CN"/>
        </w:rPr>
        <w:t>4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年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  <w:lang w:val="en-US" w:eastAsia="zh-CN"/>
        </w:rPr>
        <w:t>11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月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  <w:lang w:val="en-US" w:eastAsia="zh-CN"/>
        </w:rPr>
        <w:t>22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日。</w:t>
      </w:r>
    </w:p>
    <w:p w14:paraId="4A48E24F">
      <w:pPr>
        <w:pStyle w:val="10"/>
        <w:tabs>
          <w:tab w:val="left" w:pos="9193"/>
          <w:tab w:val="left" w:pos="9827"/>
        </w:tabs>
        <w:spacing w:line="59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地点：南通12345在线平台（http://12345.nantong.cn/）</w:t>
      </w:r>
    </w:p>
    <w:p w14:paraId="7305B60E">
      <w:pPr>
        <w:pStyle w:val="10"/>
        <w:tabs>
          <w:tab w:val="left" w:pos="9193"/>
          <w:tab w:val="left" w:pos="9827"/>
        </w:tabs>
        <w:spacing w:line="59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方式：自行下载</w:t>
      </w:r>
    </w:p>
    <w:p w14:paraId="3A8FBF93">
      <w:pPr>
        <w:spacing w:line="59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四、响应文件提交</w:t>
      </w:r>
    </w:p>
    <w:p w14:paraId="7DAE0AFA">
      <w:pPr>
        <w:pStyle w:val="10"/>
        <w:tabs>
          <w:tab w:val="left" w:pos="9193"/>
          <w:tab w:val="left" w:pos="9827"/>
        </w:tabs>
        <w:spacing w:line="59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截止时间：202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  <w:lang w:val="en-US" w:eastAsia="zh-CN"/>
        </w:rPr>
        <w:t>4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年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  <w:lang w:val="en-US" w:eastAsia="zh-CN"/>
        </w:rPr>
        <w:t>11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月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  <w:lang w:val="en-US" w:eastAsia="zh-CN"/>
        </w:rPr>
        <w:t>22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日1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  <w:lang w:val="en-US" w:eastAsia="zh-CN"/>
        </w:rPr>
        <w:t>7时3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0分（北京时间）</w:t>
      </w:r>
    </w:p>
    <w:p w14:paraId="5A529AA2">
      <w:pPr>
        <w:pStyle w:val="10"/>
        <w:tabs>
          <w:tab w:val="left" w:pos="9193"/>
          <w:tab w:val="left" w:pos="9827"/>
        </w:tabs>
        <w:spacing w:line="59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地点：南通市崇川路58号产研院9号楼4F会议室，逾期送达或者未送达指定地点的报名文件，采购人不予受理。</w:t>
      </w:r>
    </w:p>
    <w:p w14:paraId="5E341ECA">
      <w:pPr>
        <w:spacing w:line="59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五、公告期限</w:t>
      </w:r>
    </w:p>
    <w:p w14:paraId="62D305BE">
      <w:pPr>
        <w:pStyle w:val="10"/>
        <w:tabs>
          <w:tab w:val="left" w:pos="9193"/>
          <w:tab w:val="left" w:pos="9827"/>
        </w:tabs>
        <w:spacing w:line="59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</w:rPr>
        <w:t>自本公告发布之日起3个工作日。</w:t>
      </w:r>
    </w:p>
    <w:p w14:paraId="291824E5">
      <w:pPr>
        <w:spacing w:line="59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六、其他补充事宜</w:t>
      </w:r>
    </w:p>
    <w:p w14:paraId="4978893A">
      <w:pPr>
        <w:spacing w:line="360" w:lineRule="auto"/>
        <w:ind w:firstLine="640" w:firstLineChars="200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供应商必须详细报出采购清单中各个子项的名称、规格、数量、单价，且各分项报价合计应当与投标报价总表报价合计相等。</w:t>
      </w:r>
    </w:p>
    <w:p w14:paraId="5FFB2127">
      <w:pPr>
        <w:spacing w:line="590" w:lineRule="exact"/>
        <w:ind w:firstLine="640" w:firstLineChars="200"/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七、凡对本次采购提出询问，请按以下方式联系</w:t>
      </w:r>
    </w:p>
    <w:p w14:paraId="3C8CB3B7">
      <w:pPr>
        <w:spacing w:line="360" w:lineRule="auto"/>
        <w:ind w:firstLine="640" w:firstLineChars="200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采购人信息</w:t>
      </w:r>
    </w:p>
    <w:p w14:paraId="3E8C4F85">
      <w:pPr>
        <w:spacing w:line="360" w:lineRule="auto"/>
        <w:ind w:firstLine="640" w:firstLineChars="200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名   称： 南通市市域社会治理现代化指挥中心</w:t>
      </w:r>
    </w:p>
    <w:p w14:paraId="12A0D684">
      <w:pPr>
        <w:spacing w:line="360" w:lineRule="auto"/>
        <w:ind w:firstLine="640" w:firstLineChars="200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联系人：刘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先生</w:t>
      </w:r>
    </w:p>
    <w:p w14:paraId="3B55D862">
      <w:pPr>
        <w:spacing w:line="360" w:lineRule="auto"/>
        <w:ind w:firstLine="640" w:firstLineChars="200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联系方式：0513-85218081</w:t>
      </w:r>
    </w:p>
    <w:p w14:paraId="6D9857E1">
      <w:pPr>
        <w:pStyle w:val="10"/>
        <w:tabs>
          <w:tab w:val="left" w:pos="9193"/>
          <w:tab w:val="left" w:pos="9827"/>
        </w:tabs>
        <w:spacing w:line="590" w:lineRule="exact"/>
        <w:ind w:firstLine="640" w:firstLineChars="200"/>
        <w:jc w:val="left"/>
        <w:rPr>
          <w:rFonts w:ascii="Times New Roman" w:eastAsia="仿宋_GB2312"/>
          <w:sz w:val="32"/>
          <w:szCs w:val="32"/>
        </w:rPr>
      </w:pPr>
    </w:p>
    <w:p w14:paraId="33979F18">
      <w:pPr>
        <w:pStyle w:val="10"/>
        <w:tabs>
          <w:tab w:val="left" w:pos="9193"/>
          <w:tab w:val="left" w:pos="9827"/>
        </w:tabs>
        <w:spacing w:line="590" w:lineRule="exact"/>
        <w:ind w:firstLine="640" w:firstLineChars="200"/>
        <w:jc w:val="left"/>
        <w:rPr>
          <w:rFonts w:ascii="Times New Roman" w:eastAsia="仿宋_GB2312"/>
          <w:sz w:val="32"/>
          <w:szCs w:val="32"/>
        </w:rPr>
      </w:pPr>
    </w:p>
    <w:p w14:paraId="03CC4CC1">
      <w:pPr>
        <w:pStyle w:val="10"/>
        <w:tabs>
          <w:tab w:val="left" w:pos="9193"/>
          <w:tab w:val="left" w:pos="9827"/>
        </w:tabs>
        <w:spacing w:line="590" w:lineRule="exact"/>
        <w:ind w:firstLine="640" w:firstLineChars="200"/>
        <w:jc w:val="left"/>
        <w:rPr>
          <w:rFonts w:ascii="Times New Roman" w:eastAsia="仿宋_GB2312"/>
          <w:sz w:val="32"/>
          <w:szCs w:val="32"/>
        </w:rPr>
      </w:pPr>
    </w:p>
    <w:p w14:paraId="0CDC7EBD">
      <w:pPr>
        <w:pStyle w:val="10"/>
        <w:tabs>
          <w:tab w:val="left" w:pos="9193"/>
          <w:tab w:val="left" w:pos="9827"/>
        </w:tabs>
        <w:spacing w:line="590" w:lineRule="exact"/>
        <w:ind w:firstLine="640" w:firstLineChars="200"/>
        <w:jc w:val="left"/>
        <w:rPr>
          <w:rFonts w:ascii="Times New Roman" w:eastAsia="仿宋_GB2312"/>
          <w:sz w:val="32"/>
          <w:szCs w:val="32"/>
        </w:rPr>
      </w:pPr>
    </w:p>
    <w:p w14:paraId="18DB4F79">
      <w:pPr>
        <w:pStyle w:val="10"/>
        <w:tabs>
          <w:tab w:val="left" w:pos="9193"/>
          <w:tab w:val="left" w:pos="9827"/>
        </w:tabs>
        <w:spacing w:line="590" w:lineRule="exact"/>
        <w:ind w:firstLine="640" w:firstLineChars="200"/>
        <w:jc w:val="left"/>
        <w:rPr>
          <w:rFonts w:ascii="Times New Roman" w:eastAsia="仿宋_GB2312"/>
          <w:sz w:val="32"/>
          <w:szCs w:val="32"/>
        </w:rPr>
      </w:pPr>
    </w:p>
    <w:p w14:paraId="1F8902C0">
      <w:pPr>
        <w:rPr>
          <w:rFonts w:ascii="Times New Roman" w:eastAsia="仿宋_GB2312" w:cs="Times New Roman"/>
          <w:snapToGrid w:val="0"/>
          <w:kern w:val="0"/>
          <w:sz w:val="32"/>
          <w:szCs w:val="32"/>
        </w:rPr>
      </w:pPr>
    </w:p>
    <w:p w14:paraId="4C831502">
      <w:pPr>
        <w:rPr>
          <w:rFonts w:ascii="Times New Roman" w:eastAsia="仿宋_GB2312" w:cs="Times New Roman"/>
          <w:snapToGrid w:val="0"/>
          <w:kern w:val="0"/>
          <w:sz w:val="32"/>
          <w:szCs w:val="32"/>
        </w:rPr>
      </w:pPr>
    </w:p>
    <w:p w14:paraId="54C12EF9">
      <w:pPr>
        <w:rPr>
          <w:rFonts w:ascii="Times New Roman" w:eastAsia="仿宋_GB2312" w:cs="Times New Roman"/>
          <w:snapToGrid w:val="0"/>
          <w:kern w:val="0"/>
          <w:sz w:val="32"/>
          <w:szCs w:val="32"/>
        </w:rPr>
      </w:pPr>
    </w:p>
    <w:p w14:paraId="208AF003">
      <w:pPr>
        <w:rPr>
          <w:rFonts w:ascii="Times New Roman" w:eastAsia="仿宋_GB2312" w:cs="Times New Roman"/>
          <w:snapToGrid w:val="0"/>
          <w:kern w:val="0"/>
          <w:sz w:val="32"/>
          <w:szCs w:val="32"/>
        </w:rPr>
      </w:pPr>
    </w:p>
    <w:p w14:paraId="2717097F">
      <w:pPr>
        <w:rPr>
          <w:rFonts w:ascii="Times New Roman" w:eastAsia="仿宋_GB2312" w:cs="Times New Roman"/>
          <w:snapToGrid w:val="0"/>
          <w:kern w:val="0"/>
          <w:sz w:val="32"/>
          <w:szCs w:val="32"/>
        </w:rPr>
      </w:pPr>
    </w:p>
    <w:p w14:paraId="38C83D25">
      <w:pPr>
        <w:pStyle w:val="10"/>
        <w:tabs>
          <w:tab w:val="left" w:pos="9193"/>
          <w:tab w:val="left" w:pos="9827"/>
        </w:tabs>
        <w:spacing w:line="590" w:lineRule="exact"/>
        <w:ind w:firstLine="640" w:firstLineChars="200"/>
        <w:jc w:val="left"/>
        <w:rPr>
          <w:rFonts w:ascii="Times New Roman" w:eastAsia="仿宋_GB2312"/>
          <w:sz w:val="32"/>
          <w:szCs w:val="32"/>
        </w:rPr>
      </w:pPr>
    </w:p>
    <w:p w14:paraId="31DBC5E3">
      <w:pPr>
        <w:pStyle w:val="10"/>
        <w:tabs>
          <w:tab w:val="left" w:pos="9193"/>
          <w:tab w:val="left" w:pos="9827"/>
        </w:tabs>
        <w:spacing w:line="590" w:lineRule="exact"/>
        <w:ind w:firstLine="640" w:firstLineChars="200"/>
        <w:jc w:val="left"/>
        <w:rPr>
          <w:rFonts w:ascii="Times New Roman" w:eastAsia="仿宋_GB2312"/>
          <w:sz w:val="32"/>
          <w:szCs w:val="32"/>
        </w:rPr>
      </w:pPr>
    </w:p>
    <w:p w14:paraId="34A65947">
      <w:pPr>
        <w:pStyle w:val="10"/>
        <w:tabs>
          <w:tab w:val="left" w:pos="9193"/>
          <w:tab w:val="left" w:pos="9827"/>
        </w:tabs>
        <w:spacing w:line="590" w:lineRule="exact"/>
        <w:jc w:val="left"/>
        <w:rPr>
          <w:rFonts w:ascii="Times New Roman" w:eastAsia="仿宋_GB2312"/>
          <w:sz w:val="32"/>
          <w:szCs w:val="32"/>
        </w:rPr>
      </w:pPr>
      <w:r>
        <w:rPr>
          <w:rFonts w:hint="eastAsia" w:ascii="Times New Roman" w:eastAsia="仿宋_GB2312"/>
          <w:sz w:val="32"/>
          <w:szCs w:val="32"/>
        </w:rPr>
        <w:t>附件：</w:t>
      </w:r>
    </w:p>
    <w:p w14:paraId="2BCF644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90" w:lineRule="exact"/>
        <w:jc w:val="center"/>
        <w:textAlignment w:val="auto"/>
        <w:rPr>
          <w:rFonts w:hint="eastAsia" w:ascii="Times New Roman" w:hAnsi="Times New Roman"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</w:rPr>
        <w:t>市域指挥中心</w:t>
      </w:r>
      <w:r>
        <w:rPr>
          <w:rFonts w:hint="eastAsia" w:ascii="Times New Roman" w:hAnsi="Times New Roman" w:eastAsia="方正小标宋_GBK"/>
          <w:sz w:val="44"/>
          <w:szCs w:val="44"/>
        </w:rPr>
        <w:t>12345平台信息化设备</w:t>
      </w:r>
    </w:p>
    <w:p w14:paraId="20DC46A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90" w:lineRule="exact"/>
        <w:jc w:val="center"/>
        <w:textAlignment w:val="auto"/>
        <w:rPr>
          <w:rFonts w:hint="default" w:ascii="Times New Roman" w:hAnsi="Times New Roman" w:eastAsia="方正小标宋_GBK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_GBK"/>
          <w:sz w:val="44"/>
          <w:szCs w:val="44"/>
          <w:lang w:val="en-US" w:eastAsia="zh-CN"/>
        </w:rPr>
        <w:t>驻场</w:t>
      </w:r>
      <w:r>
        <w:rPr>
          <w:rFonts w:hint="eastAsia" w:ascii="Times New Roman" w:hAnsi="Times New Roman" w:eastAsia="方正小标宋_GBK"/>
          <w:sz w:val="44"/>
          <w:szCs w:val="44"/>
        </w:rPr>
        <w:t>运维服务</w:t>
      </w:r>
      <w:r>
        <w:rPr>
          <w:rFonts w:hint="eastAsia" w:ascii="Times New Roman" w:hAnsi="Times New Roman" w:eastAsia="方正小标宋_GBK"/>
          <w:sz w:val="44"/>
          <w:szCs w:val="44"/>
          <w:lang w:val="en-US" w:eastAsia="zh-CN"/>
        </w:rPr>
        <w:t>项目需求</w:t>
      </w:r>
    </w:p>
    <w:p w14:paraId="016F43E2">
      <w:pPr>
        <w:widowControl/>
        <w:spacing w:line="360" w:lineRule="auto"/>
        <w:jc w:val="left"/>
        <w:outlineLvl w:val="0"/>
        <w:rPr>
          <w:rFonts w:ascii="仿宋_GB2312" w:eastAsia="仿宋_GB2312"/>
          <w:b/>
          <w:bCs/>
          <w:sz w:val="32"/>
          <w:szCs w:val="32"/>
        </w:rPr>
      </w:pPr>
    </w:p>
    <w:p w14:paraId="400F9360">
      <w:pPr>
        <w:adjustRightInd w:val="0"/>
        <w:snapToGrid w:val="0"/>
        <w:spacing w:line="500" w:lineRule="exact"/>
        <w:ind w:firstLine="640" w:firstLineChars="200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sz w:val="32"/>
          <w:szCs w:val="32"/>
        </w:rPr>
        <w:t>一、采购标的需实现的功能或者目标, 以及为落实政府采购政策需满足的要求</w:t>
      </w:r>
    </w:p>
    <w:p w14:paraId="4797B95B">
      <w:pPr>
        <w:ind w:firstLine="60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南通市域指挥中心12345平台现有支撑平台运行的网络、话务坐席、办公电脑等相关信息化设备均需要及时运维，根据平台运行的实际情况，各类信息化设施设备需要保证7x24小时不间断运行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，需</w:t>
      </w:r>
      <w:r>
        <w:rPr>
          <w:rFonts w:hint="eastAsia" w:ascii="Times New Roman" w:hAnsi="Times New Roman" w:eastAsia="方正仿宋_GBK"/>
          <w:sz w:val="32"/>
          <w:szCs w:val="32"/>
        </w:rPr>
        <w:t>安排专业人员提供驻场技术支撑服务，服务期限为一年。</w:t>
      </w:r>
    </w:p>
    <w:p w14:paraId="64C76680">
      <w:pPr>
        <w:spacing w:line="500" w:lineRule="exact"/>
        <w:ind w:firstLine="640" w:firstLineChars="200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sz w:val="32"/>
          <w:szCs w:val="32"/>
        </w:rPr>
        <w:t>二、采购执行的国家相关标准、行业标准、地方标准或者其他标准、规范</w:t>
      </w:r>
    </w:p>
    <w:p w14:paraId="2235512A">
      <w:pPr>
        <w:spacing w:line="500" w:lineRule="exact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 xml:space="preserve">    </w:t>
      </w:r>
      <w:r>
        <w:rPr>
          <w:rFonts w:hint="eastAsia" w:ascii="Times New Roman" w:hAnsi="Times New Roman" w:eastAsia="方正仿宋_GBK"/>
          <w:sz w:val="32"/>
          <w:szCs w:val="32"/>
        </w:rPr>
        <w:t>采购方式：询价采购</w:t>
      </w:r>
    </w:p>
    <w:p w14:paraId="39EE4673">
      <w:pPr>
        <w:spacing w:line="500" w:lineRule="exact"/>
        <w:ind w:firstLine="640" w:firstLineChars="200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sz w:val="32"/>
          <w:szCs w:val="32"/>
        </w:rPr>
        <w:t>三、采购标的需满足的质量、安全、技术规格、物理特性等要求</w:t>
      </w:r>
    </w:p>
    <w:p w14:paraId="0D8354E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90" w:lineRule="exact"/>
        <w:ind w:firstLine="600"/>
        <w:jc w:val="left"/>
        <w:textAlignment w:val="auto"/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市12345平台信息化设备驻场运维内容主要为网络线路运行保障、受理大厅话务坐席和配套区域信息化设备操作维护等。</w:t>
      </w:r>
    </w:p>
    <w:p w14:paraId="4D47390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90" w:lineRule="exact"/>
        <w:ind w:firstLine="600"/>
        <w:jc w:val="left"/>
        <w:textAlignment w:val="auto"/>
        <w:rPr>
          <w:rFonts w:hint="eastAsia" w:ascii="Times New Roman" w:hAnsi="Times New Roman" w:eastAsia="方正仿宋_GBK" w:cs="Times New Roman"/>
          <w:b/>
          <w:bCs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z w:val="30"/>
          <w:szCs w:val="30"/>
          <w:lang w:val="en-US" w:eastAsia="zh-CN"/>
        </w:rPr>
        <w:t>1.服务方式</w:t>
      </w:r>
    </w:p>
    <w:p w14:paraId="57319AE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90" w:lineRule="exact"/>
        <w:ind w:firstLine="600"/>
        <w:jc w:val="left"/>
        <w:textAlignment w:val="auto"/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提供1名技术人员驻场服务，驻场地点在市12345平台；节假日等非工作时间接到重大故障报修或其它紧急任务后15分钟内到达现场提供服务。</w:t>
      </w:r>
    </w:p>
    <w:p w14:paraId="67F6D2F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90" w:lineRule="exact"/>
        <w:ind w:firstLine="600"/>
        <w:jc w:val="left"/>
        <w:textAlignment w:val="auto"/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z w:val="30"/>
          <w:szCs w:val="30"/>
          <w:lang w:val="en-US" w:eastAsia="zh-CN"/>
        </w:rPr>
        <w:t>2.服务内容</w:t>
      </w:r>
    </w:p>
    <w:p w14:paraId="06B800F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90" w:lineRule="exact"/>
        <w:ind w:firstLine="600"/>
        <w:jc w:val="left"/>
        <w:textAlignment w:val="auto"/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（1）受理大厅、培训室、办公区及其它配套区域工作电脑的故障检测，操作系统和办公软件的安装调试。</w:t>
      </w:r>
    </w:p>
    <w:p w14:paraId="744BB7E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90" w:lineRule="exact"/>
        <w:ind w:firstLine="600"/>
        <w:jc w:val="left"/>
        <w:textAlignment w:val="auto"/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（2）弱电间网络设备的巡检、故障排查，UPS电源及机房空调的巡查检测；</w:t>
      </w:r>
    </w:p>
    <w:p w14:paraId="39C010F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90" w:lineRule="exact"/>
        <w:ind w:firstLine="600"/>
        <w:jc w:val="left"/>
        <w:textAlignment w:val="auto"/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（3）打印机、复印机、传真机等办公外设的安装调试、故障检测等。</w:t>
      </w:r>
    </w:p>
    <w:p w14:paraId="64CE11E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90" w:lineRule="exact"/>
        <w:ind w:firstLine="600"/>
        <w:jc w:val="left"/>
        <w:textAlignment w:val="auto"/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（4）其它信息化设备（展示大屏、落地屏、监控、电话等）的操作维护。</w:t>
      </w:r>
    </w:p>
    <w:p w14:paraId="1A9CD40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90" w:lineRule="exact"/>
        <w:ind w:firstLine="600"/>
        <w:jc w:val="left"/>
        <w:textAlignment w:val="auto"/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（5）网络：政务中心主楼机房至12345设备间主网维护（含中途线路的跳接维护），包括故障点位的排除，网络故障应急布线，平台运行备用线路的调整部署。受理大厅及办公区的网络调整，内外网网络线路故障的检测判断和简单维修。电子政务网络设备及线路的每日巡检、配置调试。针对业务系统、智能化系统等的调整提出合理建议，调配网络资源以适应业务发展的需要。根据新增业务对接单位的业务需要，及时对接调整网络，保证相关业务的顺利进行。</w:t>
      </w:r>
    </w:p>
    <w:p w14:paraId="13DBD89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90" w:lineRule="exact"/>
        <w:ind w:firstLine="600"/>
        <w:jc w:val="left"/>
        <w:textAlignment w:val="auto"/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（6）协助完成现有受理大厅、办公区、配套辅助区域等信息化设施设备更新换代的调试工作。</w:t>
      </w:r>
    </w:p>
    <w:p w14:paraId="52DB5D84">
      <w:pPr>
        <w:spacing w:line="500" w:lineRule="exact"/>
        <w:ind w:firstLine="640" w:firstLineChars="200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sz w:val="32"/>
          <w:szCs w:val="32"/>
        </w:rPr>
        <w:t>四、采购标的数量、采购项目交付或者实施的时间和地点</w:t>
      </w:r>
    </w:p>
    <w:p w14:paraId="70663F94">
      <w:pPr>
        <w:spacing w:line="5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1.人员：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提供1位工程师驻场服务</w:t>
      </w:r>
      <w:r>
        <w:rPr>
          <w:rFonts w:hint="eastAsia" w:ascii="Times New Roman" w:hAnsi="Times New Roman" w:eastAsia="方正仿宋_GBK"/>
          <w:sz w:val="32"/>
          <w:szCs w:val="32"/>
        </w:rPr>
        <w:t>；</w:t>
      </w:r>
    </w:p>
    <w:p w14:paraId="66DBD1C3">
      <w:pPr>
        <w:spacing w:line="5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2.服务时间：202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_GBK"/>
          <w:sz w:val="32"/>
          <w:szCs w:val="32"/>
        </w:rPr>
        <w:t>年12月至202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方正仿宋_GBK"/>
          <w:sz w:val="32"/>
          <w:szCs w:val="32"/>
        </w:rPr>
        <w:t>年11月（具体以合同签订日期为准）；</w:t>
      </w:r>
    </w:p>
    <w:p w14:paraId="05A5B08E">
      <w:pPr>
        <w:spacing w:line="5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3.服务地点：市指挥中心12345平台。</w:t>
      </w:r>
    </w:p>
    <w:p w14:paraId="028222C0">
      <w:pPr>
        <w:pStyle w:val="4"/>
        <w:spacing w:line="500" w:lineRule="exact"/>
        <w:ind w:firstLine="640" w:firstLineChars="200"/>
        <w:rPr>
          <w:rFonts w:hint="default"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>五、采购标的需满足的服务标准、期限、效率等要求</w:t>
      </w:r>
    </w:p>
    <w:p w14:paraId="61C74A8A">
      <w:pPr>
        <w:spacing w:line="5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 xml:space="preserve">1.维护响应 </w:t>
      </w:r>
    </w:p>
    <w:p w14:paraId="1B067CD7">
      <w:pPr>
        <w:spacing w:line="5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系统发生故障时，提供7*24小时远程服务响应支持，快速对系统进行诊断与故障排除。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节假日期间</w:t>
      </w:r>
      <w:r>
        <w:rPr>
          <w:rFonts w:hint="eastAsia" w:ascii="Times New Roman" w:hAnsi="Times New Roman" w:eastAsia="方正仿宋_GBK"/>
          <w:sz w:val="32"/>
          <w:szCs w:val="32"/>
        </w:rPr>
        <w:t xml:space="preserve">对于影响到平台正常运行的重大故障，要求到达现场并提供技术支持。 </w:t>
      </w:r>
    </w:p>
    <w:p w14:paraId="46F1F0C1">
      <w:pPr>
        <w:spacing w:line="5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>2.巡检</w:t>
      </w:r>
      <w:r>
        <w:rPr>
          <w:rFonts w:hint="eastAsia" w:ascii="Times New Roman" w:hAnsi="Times New Roman" w:eastAsia="方正仿宋_GBK"/>
          <w:sz w:val="32"/>
          <w:szCs w:val="32"/>
          <w:lang w:val="en-US" w:eastAsia="zh-CN"/>
        </w:rPr>
        <w:t>服务</w:t>
      </w:r>
      <w:bookmarkStart w:id="0" w:name="_GoBack"/>
      <w:bookmarkEnd w:id="0"/>
      <w:r>
        <w:rPr>
          <w:rFonts w:hint="eastAsia" w:ascii="Times New Roman" w:hAnsi="Times New Roman" w:eastAsia="方正仿宋_GBK"/>
          <w:sz w:val="32"/>
          <w:szCs w:val="32"/>
        </w:rPr>
        <w:t xml:space="preserve"> </w:t>
      </w:r>
    </w:p>
    <w:p w14:paraId="6EF1650C">
      <w:pPr>
        <w:spacing w:line="500" w:lineRule="exact"/>
        <w:ind w:firstLine="640" w:firstLineChars="200"/>
        <w:rPr>
          <w:rFonts w:ascii="Times New Roman" w:hAnsi="Times New Roman" w:eastAsia="方正仿宋_GBK"/>
          <w:sz w:val="32"/>
          <w:szCs w:val="32"/>
        </w:rPr>
      </w:pPr>
      <w:r>
        <w:rPr>
          <w:rFonts w:hint="eastAsia" w:ascii="Times New Roman" w:hAnsi="Times New Roman" w:eastAsia="方正仿宋_GBK"/>
          <w:sz w:val="32"/>
          <w:szCs w:val="32"/>
        </w:rPr>
        <w:t xml:space="preserve">提供巡检报告，内容包括系统现在运行情况，哪些方面存在问题隐患及解决方案，总结同期系统的运行情况，并提出日常维护的建议，做出以后工作重点和建议，并负责做好12345平台工作人员的操作使用、简单维护的培训工作。 </w:t>
      </w:r>
    </w:p>
    <w:p w14:paraId="56AB4103">
      <w:pPr>
        <w:spacing w:line="500" w:lineRule="exact"/>
        <w:ind w:firstLine="640" w:firstLineChars="200"/>
        <w:outlineLvl w:val="0"/>
        <w:rPr>
          <w:rFonts w:ascii="仿宋_GB2312" w:hAnsi="Times New Roman" w:eastAsia="仿宋_GB2312"/>
          <w:b/>
          <w:bCs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sz w:val="32"/>
          <w:szCs w:val="32"/>
        </w:rPr>
        <w:t>六、采购标的验收标准</w:t>
      </w:r>
    </w:p>
    <w:p w14:paraId="4844F35E">
      <w:pPr>
        <w:pStyle w:val="4"/>
        <w:spacing w:line="500" w:lineRule="exact"/>
        <w:rPr>
          <w:rFonts w:hint="default"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ascii="仿宋_GB2312" w:hAnsi="Times New Roman" w:eastAsia="仿宋_GB2312" w:cs="Times New Roman"/>
          <w:color w:val="000000"/>
          <w:sz w:val="32"/>
          <w:szCs w:val="32"/>
        </w:rPr>
        <w:t xml:space="preserve">  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  采购单位按合同约定积极配合供应商履约，保障好市指挥中心12345平台信息化设备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平稳</w:t>
      </w:r>
      <w:r>
        <w:rPr>
          <w:rFonts w:ascii="Times New Roman" w:hAnsi="Times New Roman" w:eastAsia="方正仿宋_GBK" w:cs="Times New Roman"/>
          <w:sz w:val="32"/>
          <w:szCs w:val="32"/>
        </w:rPr>
        <w:t>运行。</w:t>
      </w:r>
    </w:p>
    <w:p w14:paraId="50BE37CD">
      <w:pPr>
        <w:spacing w:line="500" w:lineRule="exact"/>
        <w:ind w:firstLine="640" w:firstLineChars="200"/>
        <w:outlineLvl w:val="0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hint="eastAsia" w:ascii="Times New Roman" w:hAnsi="Times New Roman" w:eastAsia="方正黑体_GBK" w:cs="Times New Roman"/>
          <w:sz w:val="32"/>
          <w:szCs w:val="32"/>
        </w:rPr>
        <w:t>七、付款条件</w:t>
      </w:r>
    </w:p>
    <w:p w14:paraId="42B6FE7C">
      <w:pPr>
        <w:spacing w:line="500" w:lineRule="exac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签订合同一周内支付合同价的50%，维保期满6个月后支付合同金额30%，余款20%在合同期满经甲方考核合格后付清。</w:t>
      </w:r>
    </w:p>
    <w:p w14:paraId="49C81C45">
      <w:pPr>
        <w:spacing w:line="360" w:lineRule="auto"/>
        <w:rPr>
          <w:rFonts w:ascii="仿宋_GB2312" w:eastAsia="仿宋_GB2312"/>
          <w:sz w:val="32"/>
          <w:szCs w:val="32"/>
        </w:rPr>
      </w:pPr>
    </w:p>
    <w:p w14:paraId="095C692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kyMDhiZTVlNGJiMzY4MmRjNzk1Mjc1YzM4ZWM4NTkifQ=="/>
  </w:docVars>
  <w:rsids>
    <w:rsidRoot w:val="00D97740"/>
    <w:rsid w:val="004C077E"/>
    <w:rsid w:val="007F6DD4"/>
    <w:rsid w:val="00B41047"/>
    <w:rsid w:val="00C173A3"/>
    <w:rsid w:val="00D06757"/>
    <w:rsid w:val="00D97740"/>
    <w:rsid w:val="00DD546F"/>
    <w:rsid w:val="01910B86"/>
    <w:rsid w:val="0A133C0E"/>
    <w:rsid w:val="10FA2AA3"/>
    <w:rsid w:val="145016D9"/>
    <w:rsid w:val="19133AFC"/>
    <w:rsid w:val="1D3424BE"/>
    <w:rsid w:val="2F713AA3"/>
    <w:rsid w:val="30F04A18"/>
    <w:rsid w:val="3C4174C4"/>
    <w:rsid w:val="44BC7116"/>
    <w:rsid w:val="49480E05"/>
    <w:rsid w:val="53585945"/>
    <w:rsid w:val="53EF2D7B"/>
    <w:rsid w:val="547C515C"/>
    <w:rsid w:val="55472BCF"/>
    <w:rsid w:val="55CC62C3"/>
    <w:rsid w:val="5C39499E"/>
    <w:rsid w:val="60450E6C"/>
    <w:rsid w:val="60FA1113"/>
    <w:rsid w:val="6162415F"/>
    <w:rsid w:val="677448CC"/>
    <w:rsid w:val="695770AE"/>
    <w:rsid w:val="6F497BC4"/>
    <w:rsid w:val="72A4291F"/>
    <w:rsid w:val="74D205AB"/>
    <w:rsid w:val="7AF1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Plain Text"/>
    <w:basedOn w:val="1"/>
    <w:qFormat/>
    <w:uiPriority w:val="99"/>
    <w:rPr>
      <w:rFonts w:hint="eastAsia" w:ascii="宋体" w:hAnsi="Courier New" w:cs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qFormat/>
    <w:uiPriority w:val="0"/>
    <w:rPr>
      <w:sz w:val="24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0">
    <w:name w:val="标题1"/>
    <w:basedOn w:val="1"/>
    <w:next w:val="1"/>
    <w:qFormat/>
    <w:uiPriority w:val="0"/>
    <w:pPr>
      <w:autoSpaceDE w:val="0"/>
      <w:autoSpaceDN w:val="0"/>
      <w:snapToGrid w:val="0"/>
      <w:spacing w:line="700" w:lineRule="atLeast"/>
      <w:jc w:val="center"/>
    </w:pPr>
    <w:rPr>
      <w:rFonts w:ascii="方正小标宋_GBK" w:hAnsi="Times New Roman" w:eastAsia="方正小标宋_GBK" w:cs="Times New Roman"/>
      <w:snapToGrid w:val="0"/>
      <w:kern w:val="0"/>
      <w:sz w:val="44"/>
      <w:szCs w:val="20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1742</Words>
  <Characters>1889</Characters>
  <Lines>13</Lines>
  <Paragraphs>3</Paragraphs>
  <TotalTime>2</TotalTime>
  <ScaleCrop>false</ScaleCrop>
  <LinksUpToDate>false</LinksUpToDate>
  <CharactersWithSpaces>1909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2022-08-22T07:49:00Z</dcterms:created>
  <dc:creator>user</dc:creator>
  <cp:lastModifiedBy>LX</cp:lastModifiedBy>
  <cp:lastPrinted>2022-10-18T03:36:00Z</cp:lastPrinted>
  <dcterms:modified xsi:type="dcterms:W3CDTF">2024-11-19T04:19:38Z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KSOSaveFontToCloudKey">
    <vt:lpwstr>231438822_btnclosed</vt:lpwstr>
  </property>
  <property fmtid="{D5CDD505-2E9C-101B-9397-08002B2CF9AE}" pid="4" name="ICV">
    <vt:lpwstr>5B9E8361014945428B6373FD8330D331</vt:lpwstr>
  </property>
</Properties>
</file>